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0E" w:rsidRPr="00460B27" w:rsidRDefault="0087560E" w:rsidP="0087560E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МИНИСТЕРСТВО</w:t>
      </w:r>
      <w:r w:rsidRPr="00460B27">
        <w:rPr>
          <w:rFonts w:ascii="Times New Roman" w:eastAsiaTheme="minorHAnsi" w:hAnsi="Times New Roman"/>
          <w:b/>
          <w:sz w:val="28"/>
          <w:szCs w:val="28"/>
        </w:rPr>
        <w:t xml:space="preserve"> ПРИРОДНЫХ РЕСУРСОВ И ЭКОЛОГИИ РОССИЙСКОЙ ФЕДЕРАЦИИ</w:t>
      </w:r>
    </w:p>
    <w:p w:rsidR="00613E3D" w:rsidRPr="00460B27" w:rsidRDefault="0087560E" w:rsidP="00613E3D">
      <w:pPr>
        <w:tabs>
          <w:tab w:val="left" w:pos="225"/>
          <w:tab w:val="center" w:pos="4677"/>
          <w:tab w:val="center" w:pos="7285"/>
          <w:tab w:val="right" w:pos="9355"/>
        </w:tabs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Отчет о</w:t>
      </w:r>
      <w:r w:rsidR="001B71E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B71EA" w:rsidRPr="001B71EA">
        <w:rPr>
          <w:rFonts w:ascii="Times New Roman" w:eastAsiaTheme="minorHAnsi" w:hAnsi="Times New Roman"/>
          <w:b/>
          <w:sz w:val="28"/>
          <w:szCs w:val="28"/>
        </w:rPr>
        <w:t xml:space="preserve">реализации работ по публичной декларации целей и задач </w:t>
      </w:r>
      <w:r>
        <w:rPr>
          <w:rFonts w:ascii="Times New Roman" w:eastAsiaTheme="minorHAnsi" w:hAnsi="Times New Roman"/>
          <w:b/>
          <w:sz w:val="28"/>
          <w:szCs w:val="28"/>
        </w:rPr>
        <w:br/>
      </w:r>
      <w:r w:rsidR="001B71EA" w:rsidRPr="001B71EA">
        <w:rPr>
          <w:rFonts w:ascii="Times New Roman" w:eastAsiaTheme="minorHAnsi" w:hAnsi="Times New Roman"/>
          <w:b/>
          <w:sz w:val="28"/>
          <w:szCs w:val="28"/>
        </w:rPr>
        <w:t xml:space="preserve">Минприроды России за </w:t>
      </w:r>
      <w:r w:rsidR="001B71EA">
        <w:rPr>
          <w:rFonts w:ascii="Times New Roman" w:eastAsiaTheme="minorHAnsi" w:hAnsi="Times New Roman"/>
          <w:b/>
          <w:sz w:val="28"/>
          <w:szCs w:val="28"/>
        </w:rPr>
        <w:t>первое полугодие</w:t>
      </w:r>
      <w:r w:rsidR="00613E3D" w:rsidRPr="00460B27">
        <w:rPr>
          <w:rFonts w:ascii="Times New Roman" w:eastAsiaTheme="minorHAnsi" w:hAnsi="Times New Roman"/>
          <w:b/>
          <w:sz w:val="28"/>
          <w:szCs w:val="28"/>
        </w:rPr>
        <w:t xml:space="preserve"> 2016 г.</w:t>
      </w:r>
    </w:p>
    <w:p w:rsidR="00613E3D" w:rsidRPr="00460B27" w:rsidRDefault="00613E3D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2"/>
        <w:tblW w:w="15701" w:type="dxa"/>
        <w:tblLayout w:type="fixed"/>
        <w:tblLook w:val="04A0"/>
      </w:tblPr>
      <w:tblGrid>
        <w:gridCol w:w="673"/>
        <w:gridCol w:w="5672"/>
        <w:gridCol w:w="9356"/>
      </w:tblGrid>
      <w:tr w:rsidR="00D92C59" w:rsidRPr="00460B27" w:rsidTr="00776F13">
        <w:trPr>
          <w:cantSplit/>
        </w:trPr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0B2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460B27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460B2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2" w:type="dxa"/>
          </w:tcPr>
          <w:p w:rsidR="00D92C59" w:rsidRPr="00460B27" w:rsidRDefault="00D92C59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Описание работы</w:t>
            </w:r>
          </w:p>
        </w:tc>
        <w:tc>
          <w:tcPr>
            <w:tcW w:w="9356" w:type="dxa"/>
          </w:tcPr>
          <w:p w:rsidR="00D92C59" w:rsidRPr="00460B27" w:rsidRDefault="00D92C59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613E3D" w:rsidRPr="00460B27" w:rsidTr="00776F13">
        <w:trPr>
          <w:cantSplit/>
          <w:trHeight w:val="567"/>
        </w:trPr>
        <w:tc>
          <w:tcPr>
            <w:tcW w:w="673" w:type="dxa"/>
            <w:vAlign w:val="center"/>
          </w:tcPr>
          <w:p w:rsidR="00613E3D" w:rsidRPr="00460B27" w:rsidRDefault="00247D46" w:rsidP="00247D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028" w:type="dxa"/>
            <w:gridSpan w:val="2"/>
            <w:vAlign w:val="center"/>
          </w:tcPr>
          <w:p w:rsidR="00613E3D" w:rsidRPr="00460B27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НЕДРОПОЛЬЗОВАНИЕ</w:t>
            </w:r>
          </w:p>
        </w:tc>
      </w:tr>
      <w:tr w:rsidR="00D92C59" w:rsidRPr="00460B27" w:rsidTr="00776F13"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0B27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5672" w:type="dxa"/>
          </w:tcPr>
          <w:p w:rsidR="00D92C59" w:rsidRPr="00D2092F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Сопровождение  и защита обновленной заявки на установление внешней границы континентального шельфа Российской Федерации в Северном Ледовитом океане в целях юридического закрепления расширенной внешней границы континентального шельфа Российской Федерации в Арктических морях</w:t>
            </w:r>
          </w:p>
        </w:tc>
        <w:tc>
          <w:tcPr>
            <w:tcW w:w="9356" w:type="dxa"/>
          </w:tcPr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Выполнения ключевого события «Сопровождение  и защита обновленной заявки на установление внешней границы континентального шельфа Российской Федерации в Северном Ледовитом океане в целях юридического закрепления расширенной внешней границы континентального шельфа Российской Федерации в Арктических морях» предусмотрено в  четвертом квартале 2016 года.</w:t>
            </w:r>
          </w:p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Для презентации частичной пересмотренной заявки по установлению внешней границы континентального шельфа Российской Федерации в Северном Ледовитом океане (далее – российская заявка) на Комиссии по границам континентального шельфа (далее – Комиссия), созданной в соответствии с Конвенцией ООН по морскому праву 1982 года распоряжением Правительства Российской Федерации от 15.01.2016 №16-р сформирована делегация Российской Федерации.</w:t>
            </w:r>
          </w:p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Распоряжением Минприроды России от 01.02.2016 № 2-р сформирована группа экспертов из представителей заинтересованных федеральных органов исполнительной власти и научных организаций для обеспечения работы делегации Российской Федерации для презентации и защиты российской заявки.</w:t>
            </w:r>
          </w:p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9 февраля 2016 г. руководитель делегации Российской Федерации, Министр природных ресурсов и экологии Российской Федерации С.Е.Донской в рамках  40-й сессии Комиссии провел презентацию российской заявки.</w:t>
            </w:r>
          </w:p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По сообщению Комиссии от 11.04.2016, первоначальное рассмотрение российской заявки в подкомиссии, созданной для рассмотрения российской заявки, состоится 8-12 августа </w:t>
            </w:r>
            <w:r w:rsidR="000A4BDF">
              <w:rPr>
                <w:rFonts w:ascii="Times New Roman" w:hAnsi="Times New Roman"/>
              </w:rPr>
              <w:br/>
            </w:r>
            <w:r w:rsidRPr="00D2092F">
              <w:rPr>
                <w:rFonts w:ascii="Times New Roman" w:hAnsi="Times New Roman"/>
              </w:rPr>
              <w:t>2016 г.</w:t>
            </w:r>
          </w:p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27 апреля 2016 г. издано распоряжение Минприроды России № 11-р о подготовке презентаций и докладов на подкомиссии по всем аспектам российской заявки.</w:t>
            </w:r>
          </w:p>
          <w:p w:rsidR="00D92C59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25 мая 2016 г. у заместителя Председателя Правительства Российской Федерации </w:t>
            </w:r>
            <w:proofErr w:type="spellStart"/>
            <w:r w:rsidRPr="00D2092F">
              <w:rPr>
                <w:rFonts w:ascii="Times New Roman" w:hAnsi="Times New Roman"/>
              </w:rPr>
              <w:t>А.Г.Хлопонина</w:t>
            </w:r>
            <w:proofErr w:type="spellEnd"/>
            <w:r w:rsidRPr="00D2092F">
              <w:rPr>
                <w:rFonts w:ascii="Times New Roman" w:hAnsi="Times New Roman"/>
              </w:rPr>
              <w:t xml:space="preserve"> состоялось совещание с представителями заинтересованных федеральных органов исполнительной власти по вопросу подготовки к представлению на подкомиссии российской заявки в августе 2016 г.</w:t>
            </w:r>
          </w:p>
        </w:tc>
      </w:tr>
      <w:tr w:rsidR="00D92C59" w:rsidRPr="00460B27" w:rsidTr="00776F13">
        <w:trPr>
          <w:cantSplit/>
        </w:trPr>
        <w:tc>
          <w:tcPr>
            <w:tcW w:w="673" w:type="dxa"/>
            <w:vMerge w:val="restart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0B27">
              <w:rPr>
                <w:rFonts w:ascii="Times New Roman" w:hAnsi="Times New Roman"/>
                <w:b/>
              </w:rPr>
              <w:lastRenderedPageBreak/>
              <w:t>1.2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Обеспечение воспроизводства минерально-сырьевой базы в текущем году по результатам проведения геологоразведочных работ с целью повышения геологической изученности, прироста запасов месторождений полезных ископаемых и повышения уровня использования минерального сырья</w:t>
            </w:r>
          </w:p>
        </w:tc>
        <w:tc>
          <w:tcPr>
            <w:tcW w:w="9356" w:type="dxa"/>
          </w:tcPr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В первом полугодии 2016 года проведен ряд совещаний у Министра природных ресурсов и экологии Российской Федерации С.Е. Донского о проработке предложений по формированию полигонов освоения </w:t>
            </w:r>
            <w:proofErr w:type="spellStart"/>
            <w:r w:rsidRPr="00D2092F">
              <w:rPr>
                <w:rFonts w:ascii="Times New Roman" w:hAnsi="Times New Roman"/>
              </w:rPr>
              <w:t>трудноизвлекаемых</w:t>
            </w:r>
            <w:proofErr w:type="spellEnd"/>
            <w:r w:rsidRPr="00D2092F">
              <w:rPr>
                <w:rFonts w:ascii="Times New Roman" w:hAnsi="Times New Roman"/>
              </w:rPr>
              <w:t xml:space="preserve"> запасов нефти, на которых обсуждались мероприятия для создания благоприятных условий в целях ускорения освоения </w:t>
            </w:r>
            <w:proofErr w:type="spellStart"/>
            <w:r w:rsidRPr="00D2092F">
              <w:rPr>
                <w:rFonts w:ascii="Times New Roman" w:hAnsi="Times New Roman"/>
              </w:rPr>
              <w:t>трудноизвлекаемых</w:t>
            </w:r>
            <w:proofErr w:type="spellEnd"/>
            <w:r w:rsidRPr="00D2092F">
              <w:rPr>
                <w:rFonts w:ascii="Times New Roman" w:hAnsi="Times New Roman"/>
              </w:rPr>
              <w:t xml:space="preserve"> запасов углеводородного сырья.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2092F">
              <w:rPr>
                <w:rFonts w:ascii="Times New Roman" w:hAnsi="Times New Roman"/>
              </w:rPr>
              <w:t>12.02.2016 состоялось совещание у Министра С.Е. Донского по основным итогам деятельности вертикально интегрированных нефтяных компаний в части проведения геологоразведочных работ  и добычи углеводородного сырья за 2015 г. и планы дальнейших работ на перспективу 2016-2020 гг. На совещании рассмотрена представляемая компаниями информация по объемам проводимых и планируемых работ и эффективным инструментам уточнения документов стратегического планировании в области геологического изучения и</w:t>
            </w:r>
            <w:proofErr w:type="gramEnd"/>
            <w:r w:rsidRPr="00D2092F">
              <w:rPr>
                <w:rFonts w:ascii="Times New Roman" w:hAnsi="Times New Roman"/>
              </w:rPr>
              <w:t xml:space="preserve"> освоения недр.</w:t>
            </w:r>
          </w:p>
          <w:p w:rsidR="00D92C59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30.05.2016 состоялось совещание у Министра С.Е. Донского по вопросу: «Планы производственной деятельности недропользователей на 2016 год по твердым полезным ископаемым (включая ГРР). Основные проблемы в сфере недропользования». На указанном совещании рассмотрена представляемая компаниями информация по объемам проводимых геологоразведочных работ на твердые полезные ископаемые и вопросы правоприменительной практики норм законодательства в области недропользования.</w:t>
            </w:r>
          </w:p>
        </w:tc>
      </w:tr>
      <w:tr w:rsidR="00D92C59" w:rsidRPr="00460B27" w:rsidTr="00776F13">
        <w:trPr>
          <w:cantSplit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2" w:type="dxa"/>
          </w:tcPr>
          <w:p w:rsidR="00D92C59" w:rsidRPr="00D2092F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Принятие нормативных правовых актов, необходимых для применения Классификации запасов и ресурсов нефти и горючих газов</w:t>
            </w:r>
          </w:p>
        </w:tc>
        <w:tc>
          <w:tcPr>
            <w:tcW w:w="9356" w:type="dxa"/>
          </w:tcPr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2092F">
              <w:rPr>
                <w:rFonts w:ascii="Times New Roman" w:hAnsi="Times New Roman"/>
                <w:lang w:eastAsia="ru-RU"/>
              </w:rPr>
              <w:t>Выполнение ключевого события «Принятие нормативных правовых актов, необходимых для применения Классификации запасов и ресурсов нефти и горючих газов» предусмотрено во втором квартале 2016 года.</w:t>
            </w:r>
          </w:p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D2092F">
              <w:rPr>
                <w:rFonts w:ascii="Times New Roman" w:hAnsi="Times New Roman"/>
                <w:lang w:eastAsia="ru-RU"/>
              </w:rPr>
              <w:t>В рамках выполнения данного ключевого события Минприроды России совместно с заинтересованным федеральными органами исполнительной власти осуществляют разработку пакета нормативных правовых актов, необходимых для введения в действие Классификации запасов и ресурсов нефти и горючих газов.</w:t>
            </w:r>
            <w:proofErr w:type="gramEnd"/>
          </w:p>
          <w:p w:rsidR="00D92C59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  <w:lang w:eastAsia="ru-RU"/>
              </w:rPr>
              <w:t>Информация о ходе работ по подготовке и принятию соответствующих нормативных правовых актов по состоянию на 20.06.2016 приведена в Приложении 1.</w:t>
            </w:r>
          </w:p>
        </w:tc>
      </w:tr>
      <w:tr w:rsidR="00D92C59" w:rsidRPr="00460B27" w:rsidTr="00776F13"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2" w:type="dxa"/>
          </w:tcPr>
          <w:p w:rsidR="00D92C59" w:rsidRPr="00D2092F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Внесение поправок в законодательство о недрах, направленных на обеспечение возможности изучения и освоения попутных полезных ископаемых и попутных компонентов основных полезных ископаемых</w:t>
            </w:r>
          </w:p>
        </w:tc>
        <w:tc>
          <w:tcPr>
            <w:tcW w:w="9356" w:type="dxa"/>
          </w:tcPr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Выполнение ключевого события «Внесение поправок в законодательство о недрах, направленных на обеспечение возможности изучения и освоения попутных полезных ископаемых и попутных компонентов основных полезных ископаемых» предусмотрено в четвертом квартале 2016 года.</w:t>
            </w:r>
          </w:p>
          <w:p w:rsidR="00D92C59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Минприроды России разработан проект федерального закона «О внесении изменений в Закон Российской Федерации «О недрах» в части нормативного закрепления возможности попутной добычи твердых полезных ископаемых при освоении </w:t>
            </w:r>
            <w:proofErr w:type="spellStart"/>
            <w:r w:rsidRPr="00D2092F">
              <w:rPr>
                <w:rFonts w:ascii="Times New Roman" w:hAnsi="Times New Roman"/>
              </w:rPr>
              <w:t>недропользователями</w:t>
            </w:r>
            <w:proofErr w:type="spellEnd"/>
            <w:r w:rsidRPr="00D2092F">
              <w:rPr>
                <w:rFonts w:ascii="Times New Roman" w:hAnsi="Times New Roman"/>
              </w:rPr>
              <w:t xml:space="preserve"> многокомпонентных месторождений. В настоящее время указанный документ направлен на согласование с заинтересованными федеральными органами исполнительной власти.</w:t>
            </w:r>
          </w:p>
        </w:tc>
      </w:tr>
      <w:tr w:rsidR="00D92C59" w:rsidRPr="00460B27" w:rsidTr="00776F13">
        <w:trPr>
          <w:cantSplit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2" w:type="dxa"/>
          </w:tcPr>
          <w:p w:rsidR="00D92C59" w:rsidRPr="00D2092F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Утве</w:t>
            </w:r>
            <w:r w:rsidR="00C505C5" w:rsidRPr="00D2092F">
              <w:rPr>
                <w:rFonts w:ascii="Times New Roman" w:hAnsi="Times New Roman"/>
              </w:rPr>
              <w:t xml:space="preserve">рждение Классификации запасов и </w:t>
            </w:r>
            <w:r w:rsidRPr="00D2092F">
              <w:rPr>
                <w:rFonts w:ascii="Times New Roman" w:hAnsi="Times New Roman"/>
              </w:rPr>
              <w:t>прогнозных ресурсов твердых полезных ископаемых</w:t>
            </w:r>
          </w:p>
        </w:tc>
        <w:tc>
          <w:tcPr>
            <w:tcW w:w="9356" w:type="dxa"/>
          </w:tcPr>
          <w:p w:rsidR="00C505C5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Выполнение ключевого события «Утверждение Классификации запасов и прогнозных ресурсов твердых полезных ископаемых» предусмотрено в первом квартале 2016 года.</w:t>
            </w:r>
          </w:p>
          <w:p w:rsidR="00D92C59" w:rsidRPr="00D2092F" w:rsidRDefault="00C505C5" w:rsidP="00C50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2092F">
              <w:rPr>
                <w:rFonts w:ascii="Times New Roman" w:hAnsi="Times New Roman"/>
              </w:rPr>
              <w:t xml:space="preserve">В настоящее время Минприроды России совместно с </w:t>
            </w:r>
            <w:proofErr w:type="spellStart"/>
            <w:r w:rsidRPr="00D2092F">
              <w:rPr>
                <w:rFonts w:ascii="Times New Roman" w:hAnsi="Times New Roman"/>
              </w:rPr>
              <w:t>Роснедрами</w:t>
            </w:r>
            <w:proofErr w:type="spellEnd"/>
            <w:r w:rsidRPr="00D2092F">
              <w:rPr>
                <w:rFonts w:ascii="Times New Roman" w:hAnsi="Times New Roman"/>
              </w:rPr>
              <w:t xml:space="preserve"> завершается работа над проектом новой Классификации запасов и прогнозных ресурсов твердых полезных ископаемых, для обеспечения введения в действие которой в последующем будут подготовлены проекты нормативных правовых актов, регламентирующих Правила разработки месторождений твердых полезных ископаемых и Правила подготовки технических проектов разработки месторождений твердых полезных ископаемых, в которых будут учтены особенности разработки месторождений различных</w:t>
            </w:r>
            <w:proofErr w:type="gramEnd"/>
            <w:r w:rsidRPr="00D2092F">
              <w:rPr>
                <w:rFonts w:ascii="Times New Roman" w:hAnsi="Times New Roman"/>
              </w:rPr>
              <w:t xml:space="preserve"> групп твердых полезных ископаемых.</w:t>
            </w:r>
          </w:p>
        </w:tc>
      </w:tr>
      <w:tr w:rsidR="00D92C59" w:rsidRPr="00460B27" w:rsidTr="00776F13"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2" w:type="dxa"/>
          </w:tcPr>
          <w:p w:rsidR="00D92C59" w:rsidRPr="00D2092F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Принятие нормативных правовых актов, необходимых для реализации Федерального закона  от 29 июня 2015 г. № 205-ФЗ «О внесении изменений в Закон Российской Федерации «О недрах» и отдельные законодательные акты Российской Федерации»</w:t>
            </w:r>
          </w:p>
        </w:tc>
        <w:tc>
          <w:tcPr>
            <w:tcW w:w="9356" w:type="dxa"/>
          </w:tcPr>
          <w:p w:rsidR="00813023" w:rsidRPr="00D2092F" w:rsidRDefault="00813023" w:rsidP="00813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Выполнение ключевого события «Принятие нормативных правовых актов, необходимых для реализации Федерального закона  от 29 июня 2015 г. № 205-ФЗ «О внесении изменений в Закон Российской Федерации «О недрах» и отдельные законодательные акты Российской Федерации» предусмотрено во втором квартале 2016 года.</w:t>
            </w:r>
          </w:p>
          <w:p w:rsidR="00813023" w:rsidRPr="00D2092F" w:rsidRDefault="00813023" w:rsidP="00813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2092F">
              <w:rPr>
                <w:rFonts w:ascii="Times New Roman" w:hAnsi="Times New Roman"/>
              </w:rPr>
              <w:t>В рамках реализации данного ключевого события Минприроды России совместно с заинтересованным федеральными органами исполнительной власти осуществляют разработку нормативных правовых актов, направленных на реализацию Федерального закона от 29 июня 2015 г. № 205-ФЗ «О внесении изменений в Закон Российской Федерации «О недрах» и отдельные законодательные акты Российской Федерации» в соответствии с которым создана федеральная государственная информационная система - Единого фонда геологической информации о</w:t>
            </w:r>
            <w:proofErr w:type="gramEnd"/>
            <w:r w:rsidRPr="00D2092F">
              <w:rPr>
                <w:rFonts w:ascii="Times New Roman" w:hAnsi="Times New Roman"/>
              </w:rPr>
              <w:t xml:space="preserve"> </w:t>
            </w:r>
            <w:proofErr w:type="gramStart"/>
            <w:r w:rsidRPr="00D2092F">
              <w:rPr>
                <w:rFonts w:ascii="Times New Roman" w:hAnsi="Times New Roman"/>
              </w:rPr>
              <w:t>недрах (далее – ЕФГИ), предусмотренная для обеспечения реализации полномочий государственных органов в сфере регулирования отношений недропользования, оперативного доступа заинтересованных лиц к данным, содержащимся в фондах геологической информации разного уровня (как на федеральном, так и на региональном), органах государственной власти и подведомственных им организациях, иных коммерческих и некоммерческих организациях.</w:t>
            </w:r>
            <w:proofErr w:type="gramEnd"/>
          </w:p>
          <w:p w:rsidR="00D92C59" w:rsidRPr="00D2092F" w:rsidRDefault="00813023" w:rsidP="008130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Информация о ходе работ по подготовке и принятию соответствующих нормативных правовых актов по состоянию на 20.06.2016 приведена в Приложении 2.</w:t>
            </w:r>
          </w:p>
        </w:tc>
      </w:tr>
      <w:tr w:rsidR="00D92C59" w:rsidRPr="00460B27" w:rsidTr="00776F13">
        <w:tc>
          <w:tcPr>
            <w:tcW w:w="673" w:type="dxa"/>
          </w:tcPr>
          <w:p w:rsidR="00D92C59" w:rsidRPr="00460B27" w:rsidRDefault="00D92C59" w:rsidP="006849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0B27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5672" w:type="dxa"/>
          </w:tcPr>
          <w:p w:rsidR="00D92C59" w:rsidRPr="00D2092F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Разработка стратегии развития минерально-сырьевой базы Российской Федерации</w:t>
            </w:r>
          </w:p>
        </w:tc>
        <w:tc>
          <w:tcPr>
            <w:tcW w:w="9356" w:type="dxa"/>
          </w:tcPr>
          <w:p w:rsidR="00813023" w:rsidRPr="00D2092F" w:rsidRDefault="00813023" w:rsidP="008130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Выполнение ключевого события «Разработка стратегии развития минерально-сырьевой базы Российской Федерации» предусмотрено в четвертом квартале 2016 года.</w:t>
            </w:r>
          </w:p>
          <w:p w:rsidR="00813023" w:rsidRPr="00D2092F" w:rsidRDefault="00813023" w:rsidP="008130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В соответствии с поручением Заместителя председателя Правительства Российской Федерации А.Г. </w:t>
            </w:r>
            <w:proofErr w:type="spellStart"/>
            <w:r w:rsidRPr="00D2092F">
              <w:rPr>
                <w:rFonts w:ascii="Times New Roman" w:hAnsi="Times New Roman"/>
              </w:rPr>
              <w:t>Хлопонина</w:t>
            </w:r>
            <w:proofErr w:type="spellEnd"/>
            <w:r w:rsidRPr="00D2092F">
              <w:rPr>
                <w:rFonts w:ascii="Times New Roman" w:hAnsi="Times New Roman"/>
              </w:rPr>
              <w:t xml:space="preserve"> от 10.12.2015 № АХ-П9-8317 Минприроды России осуществляет подготовку проекта Стратегии развития минерально-сырьевой базы Российской Федерации до 2030 года.</w:t>
            </w:r>
          </w:p>
          <w:p w:rsidR="00813023" w:rsidRPr="00D2092F" w:rsidRDefault="00813023" w:rsidP="008130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Прое</w:t>
            </w:r>
            <w:proofErr w:type="gramStart"/>
            <w:r w:rsidRPr="00D2092F">
              <w:rPr>
                <w:rFonts w:ascii="Times New Roman" w:hAnsi="Times New Roman"/>
              </w:rPr>
              <w:t>кт Стр</w:t>
            </w:r>
            <w:proofErr w:type="gramEnd"/>
            <w:r w:rsidRPr="00D2092F">
              <w:rPr>
                <w:rFonts w:ascii="Times New Roman" w:hAnsi="Times New Roman"/>
              </w:rPr>
              <w:t>атегии доработан с учетом положений Стратегии национальной безопасности Российской Федерации, утвержденной Указом Президента Российской Федерации от 31.12.2015 № 683, Федерального закона от 28.06.2014 № 172-ФЗ «О стратегическом планировании в Российской Федерации», рекомендаций Межведомственной комиссии Совета Безопасности Российской Федерации по экологической безопасности.</w:t>
            </w:r>
          </w:p>
          <w:p w:rsidR="00813023" w:rsidRPr="00D2092F" w:rsidRDefault="00813023" w:rsidP="008130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Проект документа и аналитические материалы по состоянию и прогнозу использования минерально-сырьевых ресурсов в мире и в Российской Федерации  в марте 2016 года направлены на рассмотрение в заинтересованные федеральные органы исполнительной власти.</w:t>
            </w:r>
          </w:p>
          <w:p w:rsidR="00813023" w:rsidRPr="00D2092F" w:rsidRDefault="00813023" w:rsidP="008130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lastRenderedPageBreak/>
              <w:t>07 июня 2016 года прое</w:t>
            </w:r>
            <w:proofErr w:type="gramStart"/>
            <w:r w:rsidRPr="00D2092F">
              <w:rPr>
                <w:rFonts w:ascii="Times New Roman" w:hAnsi="Times New Roman"/>
              </w:rPr>
              <w:t>кт Стр</w:t>
            </w:r>
            <w:proofErr w:type="gramEnd"/>
            <w:r w:rsidRPr="00D2092F">
              <w:rPr>
                <w:rFonts w:ascii="Times New Roman" w:hAnsi="Times New Roman"/>
              </w:rPr>
              <w:t>атегии был рассмотрен на заседании Общественного совета при Федеральном агентстве по недропользованию.</w:t>
            </w:r>
          </w:p>
          <w:p w:rsidR="00D92C59" w:rsidRPr="00D2092F" w:rsidRDefault="00813023" w:rsidP="008130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 настоящее время прое</w:t>
            </w:r>
            <w:proofErr w:type="gramStart"/>
            <w:r w:rsidRPr="00D2092F">
              <w:rPr>
                <w:rFonts w:ascii="Times New Roman" w:hAnsi="Times New Roman"/>
              </w:rPr>
              <w:t>кт Стр</w:t>
            </w:r>
            <w:proofErr w:type="gramEnd"/>
            <w:r w:rsidRPr="00D2092F">
              <w:rPr>
                <w:rFonts w:ascii="Times New Roman" w:hAnsi="Times New Roman"/>
              </w:rPr>
              <w:t>атегии доработан по замечаниям заинтересованных федеральных органов исполнительной власти, подготовлен к повторному согласованию.</w:t>
            </w:r>
          </w:p>
        </w:tc>
      </w:tr>
      <w:tr w:rsidR="00613E3D" w:rsidRPr="00460B27" w:rsidTr="00776F13">
        <w:trPr>
          <w:cantSplit/>
          <w:trHeight w:val="510"/>
        </w:trPr>
        <w:tc>
          <w:tcPr>
            <w:tcW w:w="673" w:type="dxa"/>
            <w:vAlign w:val="center"/>
          </w:tcPr>
          <w:p w:rsidR="00613E3D" w:rsidRPr="00460B27" w:rsidRDefault="00247D46" w:rsidP="00247D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28" w:type="dxa"/>
            <w:gridSpan w:val="2"/>
            <w:vAlign w:val="center"/>
          </w:tcPr>
          <w:p w:rsidR="00613E3D" w:rsidRPr="00460B27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ГИДРОМЕТЕОРОЛОГИЯ</w:t>
            </w:r>
          </w:p>
        </w:tc>
      </w:tr>
      <w:tr w:rsidR="000A4BDF" w:rsidRPr="00460B27" w:rsidTr="00776F13">
        <w:trPr>
          <w:cantSplit/>
          <w:trHeight w:val="281"/>
        </w:trPr>
        <w:tc>
          <w:tcPr>
            <w:tcW w:w="673" w:type="dxa"/>
            <w:vMerge w:val="restart"/>
          </w:tcPr>
          <w:p w:rsidR="000A4BDF" w:rsidRPr="00460B27" w:rsidRDefault="000A4BDF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5672" w:type="dxa"/>
          </w:tcPr>
          <w:p w:rsidR="000A4BDF" w:rsidRPr="00302144" w:rsidRDefault="000A4BDF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144">
              <w:rPr>
                <w:rFonts w:ascii="Times New Roman" w:hAnsi="Times New Roman" w:cs="Times New Roman"/>
              </w:rPr>
              <w:t>2.1.1. Внесение в Правительство Российской Федерации проекта федерального закона, направленного на системное изменение правовой основы гидрометеорологической службы</w:t>
            </w:r>
          </w:p>
        </w:tc>
        <w:tc>
          <w:tcPr>
            <w:tcW w:w="9356" w:type="dxa"/>
            <w:vAlign w:val="center"/>
          </w:tcPr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 xml:space="preserve">Проект федерального закона «О внесении изменений в Федеральный закон «О гидрометеорологической службе» и другие законодательные акты Российской Федерации» подготовлен к внесению в Правительство Российской Федерации. </w:t>
            </w:r>
          </w:p>
          <w:p w:rsidR="000A4BDF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 xml:space="preserve">По итогам общественного обсуждения и межведомственного согласования в отношении законопроекта проводится </w:t>
            </w:r>
            <w:proofErr w:type="gramStart"/>
            <w:r w:rsidRPr="00776F13">
              <w:rPr>
                <w:rFonts w:ascii="Times New Roman" w:hAnsi="Times New Roman" w:cs="Times New Roman"/>
              </w:rPr>
              <w:t>правовая</w:t>
            </w:r>
            <w:proofErr w:type="gramEnd"/>
            <w:r w:rsidRPr="00776F1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6F13">
              <w:rPr>
                <w:rFonts w:ascii="Times New Roman" w:hAnsi="Times New Roman" w:cs="Times New Roman"/>
              </w:rPr>
              <w:t>антикоррупционная</w:t>
            </w:r>
            <w:proofErr w:type="spellEnd"/>
            <w:r w:rsidRPr="00776F13">
              <w:rPr>
                <w:rFonts w:ascii="Times New Roman" w:hAnsi="Times New Roman" w:cs="Times New Roman"/>
              </w:rPr>
              <w:t xml:space="preserve"> экспертизы.</w:t>
            </w:r>
          </w:p>
        </w:tc>
      </w:tr>
      <w:tr w:rsidR="000A4BDF" w:rsidRPr="00460B27" w:rsidTr="00776F13">
        <w:trPr>
          <w:trHeight w:val="281"/>
        </w:trPr>
        <w:tc>
          <w:tcPr>
            <w:tcW w:w="673" w:type="dxa"/>
            <w:vMerge/>
          </w:tcPr>
          <w:p w:rsidR="000A4BDF" w:rsidRPr="00460B27" w:rsidRDefault="000A4BDF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0A4BDF" w:rsidRPr="00302144" w:rsidRDefault="000A4BDF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144">
              <w:rPr>
                <w:rFonts w:ascii="Times New Roman" w:hAnsi="Times New Roman" w:cs="Times New Roman"/>
              </w:rPr>
              <w:t xml:space="preserve">2.1.2. Разработка и размещение на сайте </w:t>
            </w:r>
            <w:r w:rsidRPr="00302144">
              <w:rPr>
                <w:rFonts w:ascii="Times New Roman" w:hAnsi="Times New Roman" w:cs="Times New Roman"/>
                <w:lang w:val="en-US"/>
              </w:rPr>
              <w:t>regulation</w:t>
            </w:r>
            <w:r w:rsidRPr="00302144">
              <w:rPr>
                <w:rFonts w:ascii="Times New Roman" w:hAnsi="Times New Roman" w:cs="Times New Roman"/>
              </w:rPr>
              <w:t>.</w:t>
            </w:r>
            <w:proofErr w:type="spellStart"/>
            <w:r w:rsidRPr="00302144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302144">
              <w:rPr>
                <w:rFonts w:ascii="Times New Roman" w:hAnsi="Times New Roman" w:cs="Times New Roman"/>
              </w:rPr>
              <w:t>.</w:t>
            </w:r>
            <w:proofErr w:type="spellStart"/>
            <w:r w:rsidRPr="0030214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02144">
              <w:rPr>
                <w:rFonts w:ascii="Times New Roman" w:hAnsi="Times New Roman" w:cs="Times New Roman"/>
              </w:rPr>
              <w:t xml:space="preserve"> для общественного обсуждения проектов 6 актов Правительства Российской Федерации, направленных на реализацию законопроекта (</w:t>
            </w:r>
            <w:proofErr w:type="gramStart"/>
            <w:r w:rsidRPr="00302144">
              <w:rPr>
                <w:rFonts w:ascii="Times New Roman" w:hAnsi="Times New Roman" w:cs="Times New Roman"/>
              </w:rPr>
              <w:t>см</w:t>
            </w:r>
            <w:proofErr w:type="gramEnd"/>
            <w:r w:rsidRPr="00302144">
              <w:rPr>
                <w:rFonts w:ascii="Times New Roman" w:hAnsi="Times New Roman" w:cs="Times New Roman"/>
              </w:rPr>
              <w:t>. пункт 2.1.1.)</w:t>
            </w:r>
          </w:p>
        </w:tc>
        <w:tc>
          <w:tcPr>
            <w:tcW w:w="9356" w:type="dxa"/>
            <w:vAlign w:val="center"/>
          </w:tcPr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Состоялось общественное обсуждение проекта постановления Правительства Российской Федерации «О метеорологическом обеспечении полетов гражданской и экспериментальной авиации», а также концепции проекта постановления Правительства Российской Федерации «О перечне информации общего назначения».</w:t>
            </w:r>
          </w:p>
          <w:p w:rsidR="000A4BDF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В отношении иных актов Правительства Российской Федерации (о внесении изменений в положения о Минприроды России и Росгидромете, о федеральном государственном надзоре в области гидрометеорологии и смежных с ней областях, о перечне работ федерального назначения, о порядке проведения морских исследований) ведется разработка концепции.</w:t>
            </w:r>
          </w:p>
        </w:tc>
      </w:tr>
      <w:tr w:rsidR="00D92C59" w:rsidRPr="00460B27" w:rsidTr="00776F13">
        <w:trPr>
          <w:trHeight w:val="281"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D92C59" w:rsidRPr="00460B27" w:rsidRDefault="00D92C59" w:rsidP="00470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>2.1.3. Осуществление развития государственной наблюдательной сети, выполнение программы наблюдений и работ по обеспечению единства измерений в гидрометеорологической службе</w:t>
            </w:r>
          </w:p>
        </w:tc>
        <w:tc>
          <w:tcPr>
            <w:tcW w:w="9356" w:type="dxa"/>
          </w:tcPr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Развитие государственной наблюдательной сети, выполнение программы наблюдений и работ по обеспечению единства измерений в гидрометеорологической службе проводится в рамках реализации мероприятий государственных программ Российской Федерации и федеральных целевых программ, ответственным исполнителем по которым определен Росгидромет.</w:t>
            </w:r>
          </w:p>
          <w:p w:rsidR="00D92C59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6F13">
              <w:rPr>
                <w:rFonts w:ascii="Times New Roman" w:hAnsi="Times New Roman" w:cs="Times New Roman"/>
              </w:rPr>
              <w:t>По итогам 1 полугодия 2016 г. Росгидрометом обеспечено регулярное осуществление сбора данных с 3045 пунктов метеорологических наблюдений, 3322 пунктов гидрологических наблюдений, 1820 пунктов агрометеорологических наблюдений, 280 пунктов морских гидрометеорологических наблюдений, 3  пункта геофизических наблюдений, 115  пунктов аэрологических наблюдений, 180  пунктов авиаметеорологических наблюдений, 33 пункта  метеорологических радиолокационных наблюдений, 1725 пунктов наблюдений за загрязнением поверхности вод суши по гидрохимическим показателям, 1305 пунктов</w:t>
            </w:r>
            <w:proofErr w:type="gramEnd"/>
            <w:r w:rsidRPr="00776F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6F13">
              <w:rPr>
                <w:rFonts w:ascii="Times New Roman" w:hAnsi="Times New Roman" w:cs="Times New Roman"/>
              </w:rPr>
              <w:t>наблюдений за уровнем радиоактивного загрязнения окружающей среды, 629 пунктов наблюдений за загрязнением атмосферного воздуха, 545 пунктов наблюдений за загрязнением снежного покрова, 292 пункта наблюдений за загрязнением морских вод и донных отложений, 222 пункта наблюдений за загрязнением атмосферных осадков наблюдательной сети управлений по гидрометеорологии и мониторингу окружающей среды (центров по гидрометеорологии и мониторингу окружающей среды) в службу автоматизированной системы передачи данных</w:t>
            </w:r>
            <w:proofErr w:type="gramEnd"/>
            <w:r w:rsidRPr="00776F13">
              <w:rPr>
                <w:rFonts w:ascii="Times New Roman" w:hAnsi="Times New Roman" w:cs="Times New Roman"/>
              </w:rPr>
              <w:t xml:space="preserve"> Росгидромета в соответствии с каталогом метеорологических бюллетеней.</w:t>
            </w:r>
          </w:p>
        </w:tc>
      </w:tr>
      <w:tr w:rsidR="00D92C59" w:rsidRPr="00460B27" w:rsidTr="00776F13">
        <w:trPr>
          <w:cantSplit/>
          <w:trHeight w:val="281"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D92C59" w:rsidRPr="00460B27" w:rsidRDefault="00D92C59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>2.1.4. Обеспечение защиты территории Российской Федерации от лавин, града и цунами</w:t>
            </w:r>
          </w:p>
        </w:tc>
        <w:tc>
          <w:tcPr>
            <w:tcW w:w="9356" w:type="dxa"/>
          </w:tcPr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76F13">
              <w:rPr>
                <w:rFonts w:ascii="Times New Roman" w:eastAsia="Calibri" w:hAnsi="Times New Roman" w:cs="Times New Roman"/>
                <w:color w:val="000000"/>
              </w:rPr>
              <w:t>Обеспечивается  защита сельскохозяйственных культур от градобитий на площади 2,5 млн</w:t>
            </w:r>
            <w:proofErr w:type="gramStart"/>
            <w:r w:rsidRPr="00776F13">
              <w:rPr>
                <w:rFonts w:ascii="Times New Roman" w:eastAsia="Calibri" w:hAnsi="Times New Roman" w:cs="Times New Roman"/>
                <w:color w:val="000000"/>
              </w:rPr>
              <w:t>.г</w:t>
            </w:r>
            <w:proofErr w:type="gramEnd"/>
            <w:r w:rsidRPr="00776F13">
              <w:rPr>
                <w:rFonts w:ascii="Times New Roman" w:eastAsia="Calibri" w:hAnsi="Times New Roman" w:cs="Times New Roman"/>
                <w:color w:val="000000"/>
              </w:rPr>
              <w:t xml:space="preserve">а на территории Южного и </w:t>
            </w:r>
            <w:proofErr w:type="spellStart"/>
            <w:r w:rsidRPr="00776F13">
              <w:rPr>
                <w:rFonts w:ascii="Times New Roman" w:eastAsia="Calibri" w:hAnsi="Times New Roman" w:cs="Times New Roman"/>
                <w:color w:val="000000"/>
              </w:rPr>
              <w:t>Северо-Кавказского</w:t>
            </w:r>
            <w:proofErr w:type="spellEnd"/>
            <w:r w:rsidRPr="00776F13">
              <w:rPr>
                <w:rFonts w:ascii="Times New Roman" w:eastAsia="Calibri" w:hAnsi="Times New Roman" w:cs="Times New Roman"/>
                <w:color w:val="000000"/>
              </w:rPr>
              <w:t xml:space="preserve"> федеральных округов. </w:t>
            </w:r>
          </w:p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76F13">
              <w:rPr>
                <w:rFonts w:ascii="Times New Roman" w:eastAsia="Calibri" w:hAnsi="Times New Roman" w:cs="Times New Roman"/>
                <w:color w:val="000000"/>
              </w:rPr>
              <w:t xml:space="preserve">По итогам зимнего сезона 2015-2016 гг. обеспечен предупредительный спуск 262 снежных лавин и высокий уровень </w:t>
            </w:r>
            <w:proofErr w:type="spellStart"/>
            <w:r w:rsidRPr="00776F13">
              <w:rPr>
                <w:rFonts w:ascii="Times New Roman" w:eastAsia="Calibri" w:hAnsi="Times New Roman" w:cs="Times New Roman"/>
                <w:color w:val="000000"/>
              </w:rPr>
              <w:t>оправдываемости</w:t>
            </w:r>
            <w:proofErr w:type="spellEnd"/>
            <w:r w:rsidRPr="00776F13">
              <w:rPr>
                <w:rFonts w:ascii="Times New Roman" w:eastAsia="Calibri" w:hAnsi="Times New Roman" w:cs="Times New Roman"/>
                <w:color w:val="000000"/>
              </w:rPr>
              <w:t xml:space="preserve"> (97%) и заблаговременности (от 48 до 72 часов) прогнозов лавинной опасности.</w:t>
            </w:r>
          </w:p>
          <w:p w:rsidR="00D92C59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eastAsia="Calibri" w:hAnsi="Times New Roman" w:cs="Times New Roman"/>
                <w:color w:val="000000"/>
              </w:rPr>
              <w:t>В 1-м полугодии 2016 г. российской системой предупреждения о цунами тревога цунами не объявлялась. В феврале 2016 г. российская система предупреждения о цунами приняла участие в международных учениях Северо-Западного Тихоокеанского центра предупреждения о цунами, в рамках которых были  протестированы новые экспериментальные виды информации, подготавливаемые Тихоокеанским центром предупреждения о цунами в Гонолулу (США).</w:t>
            </w:r>
          </w:p>
        </w:tc>
      </w:tr>
      <w:tr w:rsidR="00D92C59" w:rsidRPr="00460B27" w:rsidTr="00776F13">
        <w:trPr>
          <w:cantSplit/>
          <w:trHeight w:val="281"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D92C59" w:rsidRPr="00460B27" w:rsidRDefault="00D92C59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 xml:space="preserve">2.1.5. Проведение научно-исследовательских работ в интересах гидрометеорологической службы </w:t>
            </w:r>
          </w:p>
        </w:tc>
        <w:tc>
          <w:tcPr>
            <w:tcW w:w="9356" w:type="dxa"/>
          </w:tcPr>
          <w:p w:rsidR="00D92C59" w:rsidRPr="00776F13" w:rsidRDefault="00776F13" w:rsidP="00907A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В процессе выполнения 12 научно-исследовательских работ, направленных на решение актуальных задач гидрометеорологической службы.</w:t>
            </w:r>
          </w:p>
        </w:tc>
      </w:tr>
      <w:tr w:rsidR="00D92C59" w:rsidRPr="00460B27" w:rsidTr="00776F13">
        <w:trPr>
          <w:cantSplit/>
          <w:trHeight w:val="281"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D92C59" w:rsidRPr="00460B27" w:rsidRDefault="00D92C59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 xml:space="preserve">2.1.6. Подготовка доклада об основных результатах деятельности Росгидромета 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60B27">
                <w:rPr>
                  <w:rFonts w:ascii="Times New Roman" w:hAnsi="Times New Roman" w:cs="Times New Roman"/>
                </w:rPr>
                <w:t>2015 г</w:t>
              </w:r>
            </w:smartTag>
            <w:r w:rsidRPr="00460B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56" w:type="dxa"/>
          </w:tcPr>
          <w:p w:rsidR="00D92C59" w:rsidRPr="00776F13" w:rsidRDefault="00776F13" w:rsidP="00907A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 xml:space="preserve">Доклад об основных результатах деятельности Росгидромета размещен на сайте Росгидромета </w:t>
            </w:r>
            <w:hyperlink r:id="rId8" w:history="1">
              <w:r w:rsidRPr="00776F13">
                <w:rPr>
                  <w:rStyle w:val="af9"/>
                  <w:rFonts w:ascii="Times New Roman" w:hAnsi="Times New Roman"/>
                </w:rPr>
                <w:t>http://www.meteorf.ru/about/coordination/377/final/</w:t>
              </w:r>
            </w:hyperlink>
            <w:r w:rsidRPr="00776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2C59" w:rsidRPr="00460B27" w:rsidTr="00776F13">
        <w:trPr>
          <w:cantSplit/>
          <w:trHeight w:val="281"/>
        </w:trPr>
        <w:tc>
          <w:tcPr>
            <w:tcW w:w="673" w:type="dxa"/>
            <w:vMerge w:val="restart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5672" w:type="dxa"/>
          </w:tcPr>
          <w:p w:rsidR="00D92C59" w:rsidRPr="00460B27" w:rsidRDefault="00D92C59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>2.2.1. Выполнение программы работ и подведение итогов 61-й сезонной, 60-й зимовочной Российской антарктической экспедиции и Высокоширотной арктической экспедиции</w:t>
            </w:r>
          </w:p>
        </w:tc>
        <w:tc>
          <w:tcPr>
            <w:tcW w:w="9356" w:type="dxa"/>
          </w:tcPr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Информация о текущих и итоговых результатах выполнении программ экспедиций в процессе анализа и подготовки к публикации.</w:t>
            </w:r>
          </w:p>
          <w:p w:rsidR="00D92C59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Российская антарктическая экспедиция проводится на базе 5 круглогодичных станций и 5 сезонных базах, Высокоширотная арктическая экспедиция базируется на научно-исследовательском стационаре «Ледовая база «Мыс Баранова» (остров Большевик). В ходе экспедиций выполняются комплексные исследования в соответствии с Программой работ.</w:t>
            </w:r>
          </w:p>
        </w:tc>
      </w:tr>
      <w:tr w:rsidR="000A4BDF" w:rsidRPr="00460B27" w:rsidTr="00776F13">
        <w:trPr>
          <w:cantSplit/>
          <w:trHeight w:val="281"/>
        </w:trPr>
        <w:tc>
          <w:tcPr>
            <w:tcW w:w="673" w:type="dxa"/>
            <w:vMerge/>
          </w:tcPr>
          <w:p w:rsidR="000A4BDF" w:rsidRPr="00460B27" w:rsidRDefault="000A4BDF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0A4BDF" w:rsidRPr="00302144" w:rsidRDefault="000A4BDF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144">
              <w:rPr>
                <w:rFonts w:ascii="Times New Roman" w:hAnsi="Times New Roman" w:cs="Times New Roman"/>
              </w:rPr>
              <w:t>2.2.2. Внесение в Правительство Российской Федерации распоряжения о создании Российской арктической экспедиции на архипелаге Шпицберген</w:t>
            </w:r>
          </w:p>
        </w:tc>
        <w:tc>
          <w:tcPr>
            <w:tcW w:w="9356" w:type="dxa"/>
            <w:vAlign w:val="center"/>
          </w:tcPr>
          <w:p w:rsidR="000A4BDF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Правительством Российской Федерации принято распоряжение о создании на архипелаге Шпицберген Российской научной арктической экспедиции (распоряжение Правительства Российской Федерации от 4 апреля 2016 г. № 577-р)</w:t>
            </w:r>
          </w:p>
        </w:tc>
      </w:tr>
      <w:tr w:rsidR="000A4BDF" w:rsidRPr="00460B27" w:rsidTr="00776F13">
        <w:trPr>
          <w:cantSplit/>
          <w:trHeight w:val="281"/>
        </w:trPr>
        <w:tc>
          <w:tcPr>
            <w:tcW w:w="673" w:type="dxa"/>
            <w:vMerge/>
          </w:tcPr>
          <w:p w:rsidR="000A4BDF" w:rsidRPr="00460B27" w:rsidRDefault="000A4BDF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0A4BDF" w:rsidRPr="00302144" w:rsidRDefault="000A4BDF" w:rsidP="00470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144">
              <w:rPr>
                <w:rFonts w:ascii="Times New Roman" w:hAnsi="Times New Roman" w:cs="Times New Roman"/>
              </w:rPr>
              <w:t xml:space="preserve">2.2.3. Внесение в Правительство Российской Федерации проекта федерального закона, направленного на реализацию </w:t>
            </w:r>
            <w:proofErr w:type="gramStart"/>
            <w:r w:rsidRPr="00302144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02144">
              <w:rPr>
                <w:rFonts w:ascii="Times New Roman" w:hAnsi="Times New Roman" w:cs="Times New Roman"/>
              </w:rPr>
              <w:t xml:space="preserve"> деятельностью российских граждан и юридических лиц в Антарктике</w:t>
            </w:r>
          </w:p>
        </w:tc>
        <w:tc>
          <w:tcPr>
            <w:tcW w:w="9356" w:type="dxa"/>
            <w:vAlign w:val="center"/>
          </w:tcPr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 xml:space="preserve">Проект федерального закона «О внесении изменений в отдельные законодательные акты Российской Федерации» разработан. </w:t>
            </w:r>
          </w:p>
          <w:p w:rsidR="000A4BDF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F13">
              <w:rPr>
                <w:rFonts w:ascii="Times New Roman" w:hAnsi="Times New Roman" w:cs="Times New Roman"/>
              </w:rPr>
              <w:t xml:space="preserve">По итогам общественного обсуждения и межведомственного согласования законопроект готовится к проведению правовой и </w:t>
            </w:r>
            <w:proofErr w:type="spellStart"/>
            <w:r w:rsidRPr="00776F1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776F13">
              <w:rPr>
                <w:rFonts w:ascii="Times New Roman" w:hAnsi="Times New Roman" w:cs="Times New Roman"/>
              </w:rPr>
              <w:t xml:space="preserve"> экспертизы.</w:t>
            </w:r>
          </w:p>
        </w:tc>
      </w:tr>
      <w:tr w:rsidR="00D92C59" w:rsidRPr="00460B27" w:rsidTr="00776F13">
        <w:trPr>
          <w:cantSplit/>
          <w:trHeight w:val="281"/>
        </w:trPr>
        <w:tc>
          <w:tcPr>
            <w:tcW w:w="673" w:type="dxa"/>
            <w:vMerge w:val="restart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5672" w:type="dxa"/>
          </w:tcPr>
          <w:p w:rsidR="00D92C59" w:rsidRPr="00460B27" w:rsidRDefault="00D92C59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>2.3.1. Проведение переговоров о возможности присоединения Российской Федерации к Конвенц</w:t>
            </w:r>
            <w:proofErr w:type="gramStart"/>
            <w:r w:rsidRPr="00460B27">
              <w:rPr>
                <w:rFonts w:ascii="Times New Roman" w:hAnsi="Times New Roman" w:cs="Times New Roman"/>
              </w:rPr>
              <w:t>ии о Е</w:t>
            </w:r>
            <w:proofErr w:type="gramEnd"/>
            <w:r w:rsidRPr="00460B27">
              <w:rPr>
                <w:rFonts w:ascii="Times New Roman" w:hAnsi="Times New Roman" w:cs="Times New Roman"/>
              </w:rPr>
              <w:t>вропейском центре среднесрочных прогнозов погоды</w:t>
            </w:r>
          </w:p>
        </w:tc>
        <w:tc>
          <w:tcPr>
            <w:tcW w:w="9356" w:type="dxa"/>
          </w:tcPr>
          <w:p w:rsidR="00D92C59" w:rsidRPr="00776F13" w:rsidRDefault="00776F13" w:rsidP="00907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F13">
              <w:rPr>
                <w:rFonts w:ascii="Times New Roman" w:hAnsi="Times New Roman" w:cs="Times New Roman"/>
              </w:rPr>
              <w:t>Сформирована делегация для проведения переговоров. Проводятся предварительные консультации в соответствии с Директивами, утвержденными распоряжением Правительства Российской Федерации от 10 июня 2015 г. № 1072-р</w:t>
            </w:r>
          </w:p>
        </w:tc>
      </w:tr>
      <w:tr w:rsidR="00D92C59" w:rsidRPr="00460B27" w:rsidTr="00776F13">
        <w:trPr>
          <w:cantSplit/>
          <w:trHeight w:val="281"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D92C59" w:rsidRPr="00460B27" w:rsidRDefault="00D92C59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>2.3.2. Формирование делегации и принятие участия в работе 39 Консультативного совещания по Договору об Антарктике</w:t>
            </w:r>
          </w:p>
        </w:tc>
        <w:tc>
          <w:tcPr>
            <w:tcW w:w="9356" w:type="dxa"/>
          </w:tcPr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Сформирована делегация и принято участие в работе 39 Консультативного совещания по Договору об Антарктике (23 мая – 2 июня 2016 г., Чили).</w:t>
            </w:r>
          </w:p>
          <w:p w:rsidR="00776F13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6F13">
              <w:rPr>
                <w:rFonts w:ascii="Times New Roman" w:hAnsi="Times New Roman" w:cs="Times New Roman"/>
              </w:rPr>
              <w:t>Делегацией Российской Федерации было инициировано рассмотрение вопросов, связанных с проблемой транзитного следования участников национальных антарктических программ в Антарктиду, влияния используемых химических веществ на чистоту озерной воды в глубокой скважине на российской станции Восток, и результатов российских гидрографических исследований в Южном океане в сезоне 2015-2016 годах и итогов изучения изменчивости климата в настоящее время и в прошлом.</w:t>
            </w:r>
            <w:proofErr w:type="gramEnd"/>
          </w:p>
          <w:p w:rsidR="00D92C59" w:rsidRPr="00776F13" w:rsidRDefault="00776F13" w:rsidP="00776F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F13">
              <w:rPr>
                <w:rFonts w:ascii="Times New Roman" w:hAnsi="Times New Roman" w:cs="Times New Roman"/>
              </w:rPr>
              <w:t xml:space="preserve">Также международное сообщество было проинформировано о российской инициативе </w:t>
            </w:r>
            <w:proofErr w:type="gramStart"/>
            <w:r w:rsidRPr="00776F13">
              <w:rPr>
                <w:rFonts w:ascii="Times New Roman" w:hAnsi="Times New Roman" w:cs="Times New Roman"/>
              </w:rPr>
              <w:t>объявить</w:t>
            </w:r>
            <w:proofErr w:type="gramEnd"/>
            <w:r w:rsidRPr="00776F13">
              <w:rPr>
                <w:rFonts w:ascii="Times New Roman" w:hAnsi="Times New Roman" w:cs="Times New Roman"/>
              </w:rPr>
              <w:t xml:space="preserve"> 2020 год Годом Антарктики.</w:t>
            </w:r>
          </w:p>
        </w:tc>
      </w:tr>
      <w:tr w:rsidR="00D92C59" w:rsidRPr="00460B27" w:rsidTr="00776F13">
        <w:trPr>
          <w:cantSplit/>
          <w:trHeight w:val="281"/>
        </w:trPr>
        <w:tc>
          <w:tcPr>
            <w:tcW w:w="673" w:type="dxa"/>
            <w:vMerge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</w:tcPr>
          <w:p w:rsidR="00D92C59" w:rsidRPr="00460B27" w:rsidRDefault="00D92C59" w:rsidP="00230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>2.3.3. Обеспечение участия российских экспертов и должностных лиц в работе руководящих органов, региональных ассоциаций и технических комиссий Всемирной метеорологической организации</w:t>
            </w:r>
          </w:p>
        </w:tc>
        <w:tc>
          <w:tcPr>
            <w:tcW w:w="9356" w:type="dxa"/>
          </w:tcPr>
          <w:p w:rsidR="00D92C59" w:rsidRPr="00776F13" w:rsidRDefault="00776F13" w:rsidP="00907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F13">
              <w:rPr>
                <w:rFonts w:ascii="Times New Roman" w:hAnsi="Times New Roman" w:cs="Times New Roman"/>
              </w:rPr>
              <w:t>Обеспечено участие Росгидромета в 75-м совещании Бюро Всемирной метеорологической организации и Консультативных совещаниях по политике высокого уровня в области спутников (Женева, Швейцария, 25-29 января 2016 г.). Обеспечено участие Росгидромета в совещании Целевой группы Исполнительного совета Всемирной метеорологической организации по политике в области данных и возникающим вопросам (Женева, Швейцария, 17-18 мая 2016 г.). Сформирована делегация для участия российских экспертов и должностных лиц в работе 68 сессии Исполнительного совета Всемирной метеорологической организации (Женева, Швейцария, 15-24 июня 2016 г.)</w:t>
            </w:r>
          </w:p>
        </w:tc>
      </w:tr>
      <w:tr w:rsidR="00776F13" w:rsidRPr="00460B27" w:rsidTr="00776F13">
        <w:trPr>
          <w:cantSplit/>
          <w:trHeight w:val="281"/>
        </w:trPr>
        <w:tc>
          <w:tcPr>
            <w:tcW w:w="673" w:type="dxa"/>
          </w:tcPr>
          <w:p w:rsidR="00776F13" w:rsidRPr="00460B27" w:rsidRDefault="00776F13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5672" w:type="dxa"/>
          </w:tcPr>
          <w:p w:rsidR="00776F13" w:rsidRPr="00302144" w:rsidRDefault="00776F13" w:rsidP="0047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02144">
              <w:rPr>
                <w:rFonts w:ascii="Times New Roman" w:hAnsi="Times New Roman" w:cs="Times New Roman"/>
              </w:rPr>
              <w:t>Принятие распоряжения Правительства Российской Федерации «Об организации научной арктической экспедиции на архипелаге Шпицберген»</w:t>
            </w:r>
          </w:p>
        </w:tc>
        <w:tc>
          <w:tcPr>
            <w:tcW w:w="9356" w:type="dxa"/>
            <w:vAlign w:val="center"/>
          </w:tcPr>
          <w:p w:rsidR="00776F13" w:rsidRPr="00460B27" w:rsidRDefault="00513BAF" w:rsidP="00513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76F13">
              <w:rPr>
                <w:rFonts w:ascii="Times New Roman" w:hAnsi="Times New Roman" w:cs="Times New Roman"/>
              </w:rPr>
              <w:t>Правительством Российской Федерации принято распоряжение о создании на архипелаге Шпицберген Российской научной арктической экспедиции (распоряжение Правительства Российской Федерации от 4 апреля 2016 г. № 577-р)</w:t>
            </w:r>
          </w:p>
        </w:tc>
      </w:tr>
      <w:tr w:rsidR="00513BAF" w:rsidRPr="00460B27" w:rsidTr="00776F13">
        <w:trPr>
          <w:cantSplit/>
          <w:trHeight w:val="281"/>
        </w:trPr>
        <w:tc>
          <w:tcPr>
            <w:tcW w:w="673" w:type="dxa"/>
          </w:tcPr>
          <w:p w:rsidR="00513BAF" w:rsidRPr="00460B27" w:rsidRDefault="00513BAF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5672" w:type="dxa"/>
          </w:tcPr>
          <w:p w:rsidR="00513BAF" w:rsidRPr="00302144" w:rsidRDefault="00513BAF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144">
              <w:rPr>
                <w:rFonts w:ascii="Times New Roman" w:hAnsi="Times New Roman" w:cs="Times New Roman"/>
              </w:rPr>
              <w:t>Разработка и принятие постановления Правительства Российской Федерации «О метеорологическом обеспечении полетов гражданской и экспериментальной авиации»</w:t>
            </w:r>
          </w:p>
        </w:tc>
        <w:tc>
          <w:tcPr>
            <w:tcW w:w="9356" w:type="dxa"/>
            <w:vMerge w:val="restart"/>
            <w:vAlign w:val="center"/>
          </w:tcPr>
          <w:p w:rsidR="00513BAF" w:rsidRPr="00776F13" w:rsidRDefault="00513BAF" w:rsidP="00513B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Состоялось общественное обсуждение проекта постановления Правительства Российской Федерации «О метеорологическом обеспечении полетов гражданской и экспериментальной авиации», а также концепции проекта постановления Правительства Российской Федерации «О перечне информации общего назначения».</w:t>
            </w:r>
          </w:p>
          <w:p w:rsidR="00513BAF" w:rsidRPr="00460B27" w:rsidRDefault="00513BAF" w:rsidP="00513B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13">
              <w:rPr>
                <w:rFonts w:ascii="Times New Roman" w:hAnsi="Times New Roman" w:cs="Times New Roman"/>
              </w:rPr>
              <w:t>В отношении иных актов Правительства Российской Федерации (о внесении изменений в положения о Минприроды России и Росгидромете, о федеральном государственном надзоре в области гидрометеорологии и смежных с ней областях, о перечне работ федерального назначения, о порядке проведения морских исследований) ведется разработка концепции.</w:t>
            </w:r>
          </w:p>
        </w:tc>
      </w:tr>
      <w:tr w:rsidR="00513BAF" w:rsidRPr="00460B27" w:rsidTr="00776F13">
        <w:trPr>
          <w:cantSplit/>
          <w:trHeight w:val="281"/>
        </w:trPr>
        <w:tc>
          <w:tcPr>
            <w:tcW w:w="673" w:type="dxa"/>
          </w:tcPr>
          <w:p w:rsidR="00513BAF" w:rsidRPr="00460B27" w:rsidRDefault="00513BAF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2.6.</w:t>
            </w:r>
          </w:p>
        </w:tc>
        <w:tc>
          <w:tcPr>
            <w:tcW w:w="5672" w:type="dxa"/>
          </w:tcPr>
          <w:p w:rsidR="00513BAF" w:rsidRPr="00302144" w:rsidRDefault="00513BAF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144">
              <w:rPr>
                <w:rFonts w:ascii="Times New Roman" w:hAnsi="Times New Roman" w:cs="Times New Roman"/>
              </w:rPr>
              <w:t>Разработка и принятие постановления Правительства Российской Федерации «О перечне информации общего назначения»</w:t>
            </w:r>
          </w:p>
        </w:tc>
        <w:tc>
          <w:tcPr>
            <w:tcW w:w="9356" w:type="dxa"/>
            <w:vMerge/>
            <w:vAlign w:val="center"/>
          </w:tcPr>
          <w:p w:rsidR="00513BAF" w:rsidRPr="00460B27" w:rsidRDefault="00513BAF" w:rsidP="00776F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BAF" w:rsidRPr="00460B27" w:rsidTr="00776F13">
        <w:trPr>
          <w:cantSplit/>
          <w:trHeight w:val="281"/>
        </w:trPr>
        <w:tc>
          <w:tcPr>
            <w:tcW w:w="673" w:type="dxa"/>
          </w:tcPr>
          <w:p w:rsidR="00513BAF" w:rsidRPr="00460B27" w:rsidRDefault="00513BAF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2.7.</w:t>
            </w:r>
          </w:p>
        </w:tc>
        <w:tc>
          <w:tcPr>
            <w:tcW w:w="5672" w:type="dxa"/>
          </w:tcPr>
          <w:p w:rsidR="00513BAF" w:rsidRPr="00302144" w:rsidRDefault="00513BAF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144">
              <w:rPr>
                <w:rFonts w:ascii="Times New Roman" w:hAnsi="Times New Roman" w:cs="Times New Roman"/>
              </w:rPr>
              <w:t>Разработка и принятие постановления Правительства Российской Федерации «О порядке организации и осуществления федерального государственного надзора в области гидрометеорологии и смежных с ней областях»</w:t>
            </w:r>
          </w:p>
        </w:tc>
        <w:tc>
          <w:tcPr>
            <w:tcW w:w="9356" w:type="dxa"/>
            <w:vMerge/>
            <w:vAlign w:val="center"/>
          </w:tcPr>
          <w:p w:rsidR="00513BAF" w:rsidRPr="00460B27" w:rsidRDefault="00513BAF" w:rsidP="00776F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E3D" w:rsidRPr="00460B27" w:rsidTr="00776F13">
        <w:trPr>
          <w:cantSplit/>
          <w:trHeight w:val="567"/>
        </w:trPr>
        <w:tc>
          <w:tcPr>
            <w:tcW w:w="673" w:type="dxa"/>
            <w:vAlign w:val="center"/>
          </w:tcPr>
          <w:p w:rsidR="00613E3D" w:rsidRPr="00460B27" w:rsidRDefault="00613E3D" w:rsidP="00247D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5028" w:type="dxa"/>
            <w:gridSpan w:val="2"/>
            <w:vAlign w:val="center"/>
          </w:tcPr>
          <w:p w:rsidR="00613E3D" w:rsidRPr="00460B27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ВОДОПОЛЬЗОВАНИЕ</w:t>
            </w:r>
          </w:p>
        </w:tc>
      </w:tr>
      <w:tr w:rsidR="00302144" w:rsidRPr="00460B27" w:rsidTr="00776F13">
        <w:trPr>
          <w:cantSplit/>
        </w:trPr>
        <w:tc>
          <w:tcPr>
            <w:tcW w:w="673" w:type="dxa"/>
          </w:tcPr>
          <w:p w:rsidR="00302144" w:rsidRPr="00460B27" w:rsidRDefault="00302144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5672" w:type="dxa"/>
          </w:tcPr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Восстановление и экологическая реабилитация водных объектов</w:t>
            </w:r>
          </w:p>
        </w:tc>
        <w:tc>
          <w:tcPr>
            <w:tcW w:w="9356" w:type="dxa"/>
            <w:vMerge w:val="restart"/>
            <w:vAlign w:val="center"/>
          </w:tcPr>
          <w:p w:rsidR="00302144" w:rsidRPr="00302144" w:rsidRDefault="00302144" w:rsidP="00302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144">
              <w:rPr>
                <w:rFonts w:ascii="Times New Roman" w:hAnsi="Times New Roman"/>
              </w:rPr>
              <w:t>Оценка эффективности хода реализации Программы осуществляется на конкретный момент времени и представляется в виде хронологической последовательности результатов реализации мероприятий Программы, определенных через установленные интервалы времени. Учитывая, что показатели и индикаторы Программы определены по годам планового периода, оценку эффективности Программы целесообразно проводить по итогам финансового года.</w:t>
            </w:r>
          </w:p>
          <w:p w:rsidR="00302144" w:rsidRPr="00302144" w:rsidRDefault="00302144" w:rsidP="00302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144">
              <w:rPr>
                <w:rFonts w:ascii="Times New Roman" w:hAnsi="Times New Roman"/>
              </w:rPr>
              <w:t>При этом конечные показатели достижения цели и решения задач Программы в текущем году могут быть рассчитаны только в конце года по завершении конкретных мероприятий, так как до завершения работ водохозяйственные объекты предусмотренных функций выполнять не могут.</w:t>
            </w:r>
          </w:p>
          <w:p w:rsidR="00302144" w:rsidRPr="00302144" w:rsidRDefault="00302144" w:rsidP="00302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144">
              <w:rPr>
                <w:rFonts w:ascii="Times New Roman" w:hAnsi="Times New Roman"/>
              </w:rPr>
              <w:t xml:space="preserve">Учитывая </w:t>
            </w:r>
            <w:proofErr w:type="gramStart"/>
            <w:r w:rsidRPr="00302144">
              <w:rPr>
                <w:rFonts w:ascii="Times New Roman" w:hAnsi="Times New Roman"/>
              </w:rPr>
              <w:t>изложенное</w:t>
            </w:r>
            <w:proofErr w:type="gramEnd"/>
            <w:r w:rsidRPr="00302144">
              <w:rPr>
                <w:rFonts w:ascii="Times New Roman" w:hAnsi="Times New Roman"/>
              </w:rPr>
              <w:t>, сведения о достижении значений целевых показателей (индикаторов) и сведения о наступлении ключевых событий в рамках реализации плана деятельности ФОИВ могут быть представлены только в составе годовой отчетности.</w:t>
            </w:r>
          </w:p>
        </w:tc>
      </w:tr>
      <w:tr w:rsidR="00302144" w:rsidRPr="00460B27" w:rsidTr="00776F13">
        <w:tc>
          <w:tcPr>
            <w:tcW w:w="673" w:type="dxa"/>
          </w:tcPr>
          <w:p w:rsidR="00302144" w:rsidRPr="00460B27" w:rsidRDefault="00302144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5672" w:type="dxa"/>
          </w:tcPr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0B27">
              <w:rPr>
                <w:rFonts w:ascii="Times New Roman" w:eastAsia="Times New Roman" w:hAnsi="Times New Roman"/>
                <w:lang w:eastAsia="ru-RU"/>
              </w:rPr>
              <w:t>Увеличение доли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  <w:proofErr w:type="gramStart"/>
            <w:r w:rsidRPr="00460B27">
              <w:rPr>
                <w:rFonts w:ascii="Times New Roman" w:eastAsia="Times New Roman" w:hAnsi="Times New Roman"/>
                <w:lang w:eastAsia="ru-RU"/>
              </w:rPr>
              <w:t xml:space="preserve"> (%)</w:t>
            </w:r>
            <w:proofErr w:type="gramEnd"/>
          </w:p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0B27">
              <w:rPr>
                <w:rFonts w:ascii="Times New Roman" w:eastAsia="Times New Roman" w:hAnsi="Times New Roman"/>
                <w:lang w:eastAsia="ru-RU"/>
              </w:rPr>
              <w:t>Ввод в эксплуатацию построенных и реконструированных сооружений инженерной защиты от негативного воздействия вод  (</w:t>
            </w:r>
            <w:proofErr w:type="spellStart"/>
            <w:r w:rsidRPr="00460B27">
              <w:rPr>
                <w:rFonts w:ascii="Times New Roman" w:eastAsia="Times New Roman" w:hAnsi="Times New Roman"/>
                <w:lang w:eastAsia="ru-RU"/>
              </w:rPr>
              <w:t>противопаводковых</w:t>
            </w:r>
            <w:proofErr w:type="spellEnd"/>
            <w:r w:rsidRPr="00460B27">
              <w:rPr>
                <w:rFonts w:ascii="Times New Roman" w:eastAsia="Times New Roman" w:hAnsi="Times New Roman"/>
                <w:lang w:eastAsia="ru-RU"/>
              </w:rPr>
              <w:t xml:space="preserve"> и берегоукрепительных)</w:t>
            </w:r>
          </w:p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 xml:space="preserve">Завершение капитального ремонта гидротехнических </w:t>
            </w:r>
            <w:r w:rsidRPr="00460B27">
              <w:rPr>
                <w:rFonts w:ascii="Times New Roman" w:hAnsi="Times New Roman"/>
              </w:rPr>
              <w:lastRenderedPageBreak/>
              <w:t xml:space="preserve">сооружений, находящихся в оперативном управлении подведомственных организаций </w:t>
            </w:r>
            <w:proofErr w:type="spellStart"/>
            <w:r w:rsidRPr="00460B27">
              <w:rPr>
                <w:rFonts w:ascii="Times New Roman" w:hAnsi="Times New Roman"/>
              </w:rPr>
              <w:t>Росводресурсов</w:t>
            </w:r>
            <w:proofErr w:type="spellEnd"/>
            <w:r w:rsidRPr="00460B27">
              <w:rPr>
                <w:rFonts w:ascii="Times New Roman" w:hAnsi="Times New Roman"/>
              </w:rPr>
              <w:t>, а также в собственности субъектов Российской Федерации, муниципальной собственности и бесхозяйных ГТС</w:t>
            </w:r>
          </w:p>
        </w:tc>
        <w:tc>
          <w:tcPr>
            <w:tcW w:w="9356" w:type="dxa"/>
            <w:vMerge/>
          </w:tcPr>
          <w:p w:rsidR="00302144" w:rsidRPr="00302144" w:rsidRDefault="00302144" w:rsidP="00260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2144" w:rsidRPr="00460B27" w:rsidTr="00776F13">
        <w:trPr>
          <w:cantSplit/>
        </w:trPr>
        <w:tc>
          <w:tcPr>
            <w:tcW w:w="673" w:type="dxa"/>
          </w:tcPr>
          <w:p w:rsidR="00302144" w:rsidRPr="00460B27" w:rsidRDefault="00302144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672" w:type="dxa"/>
          </w:tcPr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0B27">
              <w:rPr>
                <w:rFonts w:ascii="Times New Roman" w:eastAsia="Times New Roman" w:hAnsi="Times New Roman"/>
                <w:lang w:eastAsia="ru-RU"/>
              </w:rPr>
              <w:t xml:space="preserve">Ввод в эксплуатацию вновь построенных и реконструированных гидроузлов водохранилищ комплексного назначения, магистральных каналов и трактов </w:t>
            </w:r>
            <w:proofErr w:type="spellStart"/>
            <w:r w:rsidRPr="00460B27">
              <w:rPr>
                <w:rFonts w:ascii="Times New Roman" w:eastAsia="Times New Roman" w:hAnsi="Times New Roman"/>
                <w:lang w:eastAsia="ru-RU"/>
              </w:rPr>
              <w:t>водоподачи</w:t>
            </w:r>
            <w:proofErr w:type="spellEnd"/>
          </w:p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02144" w:rsidRPr="00460B27" w:rsidRDefault="00302144" w:rsidP="00470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Повышение надежности обеспечения водными ресурсами</w:t>
            </w:r>
          </w:p>
        </w:tc>
        <w:tc>
          <w:tcPr>
            <w:tcW w:w="9356" w:type="dxa"/>
            <w:vMerge/>
          </w:tcPr>
          <w:p w:rsidR="00302144" w:rsidRPr="00302144" w:rsidRDefault="00302144" w:rsidP="00260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3E3D" w:rsidRPr="00460B27" w:rsidTr="00776F13">
        <w:trPr>
          <w:cantSplit/>
          <w:trHeight w:val="567"/>
        </w:trPr>
        <w:tc>
          <w:tcPr>
            <w:tcW w:w="673" w:type="dxa"/>
            <w:vAlign w:val="center"/>
          </w:tcPr>
          <w:p w:rsidR="00613E3D" w:rsidRPr="00460B27" w:rsidRDefault="00613E3D" w:rsidP="00247D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5028" w:type="dxa"/>
            <w:gridSpan w:val="2"/>
            <w:vAlign w:val="center"/>
          </w:tcPr>
          <w:p w:rsidR="00613E3D" w:rsidRPr="00460B27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D92C59" w:rsidRPr="00460B27" w:rsidTr="00776F13"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Совершенствование законодательства в части экологического нормирования и стимулирования внедрения наилучших технологий.</w:t>
            </w:r>
          </w:p>
          <w:p w:rsidR="00D92C59" w:rsidRPr="00460B27" w:rsidRDefault="00D92C59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Формирование нормативной правовой базы в целях реализации Федерального закона от 21.07.2014 № 219-ФЗ «О внесении изменений в Федеральный закон «Об охране окружающей среды» и отдельные законодательные акты Российской Федерации».</w:t>
            </w:r>
          </w:p>
        </w:tc>
        <w:tc>
          <w:tcPr>
            <w:tcW w:w="9356" w:type="dxa"/>
          </w:tcPr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2092F">
              <w:rPr>
                <w:rFonts w:ascii="Times New Roman" w:hAnsi="Times New Roman"/>
              </w:rPr>
              <w:t>В рамках реализации Федерального закона от 21.07.2014 №219-ФЗ «О внесении изменений в Федеральный закон «Об охране окружающей среды» и отдельные законодательные акты Российской Федерации» в первом полугодии 2016 г. принято постановление Правительства Российской Федерации от 16.05.2016 № 422 «Об утверждении Правил разработки и утверждения методик расчета выбросов вредных (загрязняющих) веществ в атмосферный воздух стационарными источниками»</w:t>
            </w:r>
            <w:proofErr w:type="gramEnd"/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Также к настоящему времени изданы акты Правительства Российской Федерации: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распоряжение Правительства Российской Федерации от 24.12.2014 № 2674-р об утверждении Перечня областей применения;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постановление Правительства Российской Федерации от 16.04.2015 № 365 «О внесении изменений в Положение о Федеральной службе по надзору в сфере природопользования»;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распоряжение Правительства Российской Федерации от 08.07.2015 № 1316-р об утверждении перечня загрязняющих веществ, в отношении которых применяются меры государственного регулирования в области охраны окружающей среды;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постановление Правительства Российской Федерации от 07.08.2015 № 818 «О признании утратившим силу постановления Правительства Российской Федерации от 19 ноября 2012 г. № 1193»;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постановление Правительства Российской Федерации от 28.08.2015 № 903 «Об утверждении критериев определения объектов, подлежащих федеральному государственному экологическому надзору»;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постановление Правительства Российской Федерации от 28.09.2015 № 1029 «Об утверждении критериев отнесения объектов, оказывающих негативное воздействие на окружающую среду, к объектам I, II, III и IV категорий»;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постановление Правительства Российской Федерации от 11.11.2015 № 1219 «Об утверждении Положения о Министерстве природных ресурсов и экологии Российской Федерации и об изменении и признании </w:t>
            </w:r>
            <w:proofErr w:type="gramStart"/>
            <w:r w:rsidRPr="00D2092F">
              <w:rPr>
                <w:rFonts w:ascii="Times New Roman" w:hAnsi="Times New Roman"/>
              </w:rPr>
              <w:t>утратившими</w:t>
            </w:r>
            <w:proofErr w:type="gramEnd"/>
            <w:r w:rsidRPr="00D2092F">
              <w:rPr>
                <w:rFonts w:ascii="Times New Roman" w:hAnsi="Times New Roman"/>
              </w:rPr>
              <w:t xml:space="preserve"> силу некоторых актов Правительства Российской Федерации».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lastRenderedPageBreak/>
              <w:t>постановление Правительства Российской Федерации от  16.05.2016 № 422 «Об утверждении правил разработки и утверждения  методик расчета выбросов вредных (загрязняющих) веществ в атмосферный воздух стационарными источниками»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Проект постановления Правительства Российской Федерации «Об утверждении порядка создания и ведения государственного реестра объектов, оказывающих негативное воздействие на окружающую среду» внесен в Правительство Российской Федерации письмом от 01.04.2016 № 01-12-07/6477. Письмом от 23.05.2016 № 05-12-09/10822 Минприроды России согласовало доработанную Аппаратом Правительства Российской Федерации редакцию указанного проекта постановления Правительства Российской Федерации.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 стадии разработки находится проект постановления Правительства Российской Федерации «Об утверждении порядка разработки, установления и пересмотра нормативов качества окружающей среды».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После завершения процедур, предусмотренных Регламентом Правительства Российской Федерации, утвержденным постановлением Правительства Российской Федерации от 01.06.2004 №260, указанный проект постановления Правительства Российской Федерации будет внесен в Правительство Российской Федерации в установленном порядке.</w:t>
            </w: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7ACB" w:rsidRPr="00D2092F" w:rsidRDefault="00907ACB" w:rsidP="00907A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 соответствии с планом мероприятий программы действующей в рамках деятельности Российско-Шведского Координационного комитета по сотрудничеству в области охраны окружающей среды Рабочей группы по охране окружающей среды и НДТ, по проекту ВАТ-04: «Внедрение Закона от 21.07.2014 № 219-ФЗ: наилучшие стратегии прикладного применения наилучших доступных технологий (НДТ) в российской системе регулирования природопользования», в период с 16 по 20 мая 2016 г. в г. Стокгольм (Швеция) проведен обучающий семинар-тренинг по выдаче комплексных экологических разрешений на основе наилучших доступных технологий с посещением предприятий в Швеции.</w:t>
            </w:r>
          </w:p>
          <w:p w:rsidR="00D92C59" w:rsidRPr="00D2092F" w:rsidRDefault="00907ACB" w:rsidP="0090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092F">
              <w:rPr>
                <w:rFonts w:ascii="Times New Roman" w:hAnsi="Times New Roman"/>
              </w:rPr>
              <w:t>В целях отработки взаимодействия заинтересованных органов исполнительной власти федерального и регионального уровня совместно с Бюро НДТ запланировано проведение ряда деловых игр на предприятиях страны. Так в июне текущего года проведена деловая игра по выдаче комплексного экологического разрешения Красноярскому алюминиевому заводу с участием шведских экспертов.</w:t>
            </w:r>
          </w:p>
        </w:tc>
      </w:tr>
      <w:tr w:rsidR="00D92C59" w:rsidRPr="00460B27" w:rsidTr="00776F13">
        <w:trPr>
          <w:cantSplit/>
        </w:trPr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Совершенствование законодательства об отходах. Борьба с несанкционированными свалками.</w:t>
            </w:r>
          </w:p>
          <w:p w:rsidR="00D92C59" w:rsidRPr="00460B27" w:rsidRDefault="00D92C59" w:rsidP="00470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 xml:space="preserve">Реализация Федерального закона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      </w:r>
            <w:proofErr w:type="gramStart"/>
            <w:r w:rsidRPr="00460B27">
              <w:rPr>
                <w:rFonts w:ascii="Times New Roman" w:hAnsi="Times New Roman"/>
              </w:rPr>
              <w:t>утратившими</w:t>
            </w:r>
            <w:proofErr w:type="gramEnd"/>
            <w:r w:rsidRPr="00460B27">
              <w:rPr>
                <w:rFonts w:ascii="Times New Roman" w:hAnsi="Times New Roman"/>
              </w:rPr>
              <w:t xml:space="preserve"> силу отдельных законодательных актов (положений законодательных актов) Российской Федерации.</w:t>
            </w:r>
          </w:p>
          <w:p w:rsidR="00D92C59" w:rsidRPr="00460B27" w:rsidRDefault="00D92C59" w:rsidP="00470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Разработка подзаконных актов (проекты постановлений Правительства Российской Федерации и ведомственные акты).</w:t>
            </w:r>
          </w:p>
        </w:tc>
        <w:tc>
          <w:tcPr>
            <w:tcW w:w="9356" w:type="dxa"/>
          </w:tcPr>
          <w:p w:rsidR="00907ACB" w:rsidRPr="00D2092F" w:rsidRDefault="00907ACB" w:rsidP="00907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Проводится работа по совершенствованию законодательства в области обращения с отходами производства и потребления, ведется разработка подзаконных актов. Принят ряд подзаконных актов Правительства Российской Федерации:</w:t>
            </w:r>
          </w:p>
          <w:p w:rsidR="00907ACB" w:rsidRPr="00D2092F" w:rsidRDefault="00907ACB" w:rsidP="00907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распоряжение Правительства Российской Федерации от 11.02.2016 № 202-р «О перечне готовых товаров (продукции) и видов упаковки, после утраты потребительских </w:t>
            </w:r>
            <w:proofErr w:type="gramStart"/>
            <w:r w:rsidRPr="00D2092F">
              <w:rPr>
                <w:rFonts w:ascii="Times New Roman" w:hAnsi="Times New Roman"/>
              </w:rPr>
              <w:t>свойств</w:t>
            </w:r>
            <w:proofErr w:type="gramEnd"/>
            <w:r w:rsidRPr="00D2092F">
              <w:rPr>
                <w:rFonts w:ascii="Times New Roman" w:hAnsi="Times New Roman"/>
              </w:rPr>
              <w:t xml:space="preserve"> которых образуются отходы, представленные </w:t>
            </w:r>
            <w:proofErr w:type="spellStart"/>
            <w:r w:rsidRPr="00D2092F">
              <w:rPr>
                <w:rFonts w:ascii="Times New Roman" w:hAnsi="Times New Roman"/>
              </w:rPr>
              <w:t>биоразлагаемыми</w:t>
            </w:r>
            <w:proofErr w:type="spellEnd"/>
            <w:r w:rsidRPr="00D2092F">
              <w:rPr>
                <w:rFonts w:ascii="Times New Roman" w:hAnsi="Times New Roman"/>
              </w:rPr>
              <w:t xml:space="preserve"> материалами»;</w:t>
            </w:r>
          </w:p>
          <w:p w:rsidR="00907ACB" w:rsidRPr="00D2092F" w:rsidRDefault="00907ACB" w:rsidP="00907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постановление Правительства Российской Федерации от 16.03.2016 № 197 «О требованиях к составу и содержанию территориальных схем в области обращения с отходами, в том числе с твердыми коммунальными отходами»;</w:t>
            </w:r>
          </w:p>
          <w:p w:rsidR="00907ACB" w:rsidRPr="00D2092F" w:rsidRDefault="00907ACB" w:rsidP="00907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постановление Правительства Российской Федерации от 26.05.2016 № 467 «Об утверждении Положения о подтверждении исключения негативного воздействия на окружающую среду объектов размещения отходов».</w:t>
            </w:r>
          </w:p>
          <w:p w:rsidR="00D92C59" w:rsidRPr="00D2092F" w:rsidRDefault="00907ACB" w:rsidP="0090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092F">
              <w:rPr>
                <w:rFonts w:ascii="Times New Roman" w:hAnsi="Times New Roman"/>
              </w:rPr>
              <w:t>Ряд других актов уже внесены в установленном порядке в Правительство Российской Федерации или проходят согласительные процедуры для последующего их внесения.</w:t>
            </w:r>
          </w:p>
        </w:tc>
      </w:tr>
      <w:tr w:rsidR="00D92C59" w:rsidRPr="00460B27" w:rsidTr="00776F13"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60B27">
              <w:rPr>
                <w:rFonts w:ascii="Times New Roman" w:hAnsi="Times New Roman"/>
                <w:lang w:eastAsia="ru-RU"/>
              </w:rPr>
              <w:t>Совершенствование природоохранного законодательства в части регулирования вопросов возмещения (ликвидации) вреда окружающей среде, в том числе связанного с прошлой хозяйственной деятельностью.</w:t>
            </w:r>
          </w:p>
        </w:tc>
        <w:tc>
          <w:tcPr>
            <w:tcW w:w="9356" w:type="dxa"/>
          </w:tcPr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2092F">
              <w:rPr>
                <w:rFonts w:ascii="Times New Roman" w:hAnsi="Times New Roman"/>
              </w:rPr>
              <w:t>Законопроект «О внесении изменений в некоторые законодательные акты Российской Федерации в части регулирования вопросов возмещения (ликвидации) экологического вреда, в том числе связанного с прошлой хозяйственной деятельностью», доработанный по замечаниям Государственно-правового управления Президента РФ, был внесен в Правительство РФ в установленном порядке в мае 2015 г.</w:t>
            </w:r>
            <w:proofErr w:type="gramEnd"/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Письмом Аппарата Правительства РФ от 29.12.2015 № П9-65111 законопроект возвращен на доработку по замечаниям Государственно-правового управления Президента РФ, в которых указано, что «вопросы возмещения вреда окружающей среде и ликвидации последствий загрязнения окружающей среде в результате прошлой экономической деятельности следует решать в отдельных проектах федеральных законов».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 связи с поручением Правительства РФ (от 16.03.2016 № АХ-П9-1402) о доработке законопроекта по замечаниям Государственно-правового управления Президента РФ, Минприроды России в настоящее время ведет разработку двух самостоятельных проектов федеральных законов: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«О внесении изменений в Федеральный закон «Об охране окружающей среды» и отдельные законодательные акты Российской Федерации в части регулирования вопросов возмещения вреда окружающей среде»;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«О внесении изменений в Федеральный закон «Об охране окружающей среды» и отдельные законодательные акты Российской Федерации в части ликвидации последствий негативного воздействия на окружающую среду и возмещения ущерба окружающей среде, нанесенного и накопленного в результате прошлой хозяйственной деятельности».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В настоящее время готовятся к размещению на указанном сайте тексты вышеназванных законопроектов для проведения общественных обсуждений.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 xml:space="preserve">В 2015 г. начата реализация 16 проектов по ликвидации прошлого экологического ущерба в рамках комплекса первоочередных мероприятий, утвержденных распоряжением Правительства </w:t>
            </w:r>
            <w:r w:rsidRPr="00D2092F">
              <w:rPr>
                <w:rFonts w:ascii="Times New Roman" w:hAnsi="Times New Roman"/>
              </w:rPr>
              <w:lastRenderedPageBreak/>
              <w:t>РФ от 04.12.2014 № 2462-р, на территории 11 субъектов РФ и 4 ООПТ федерального значения.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К настоящему времени выполнены в полном объеме проекты на ООПТ федерального значения, предусмотренные пунктами 21 – 24 комплекса мероприятий.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Завершаются работы, ведется приемка работ по 5 проектам.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 11 проектам работы в настоящее время осуществляются.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 3 проектам проводятся закупочные процедуры.</w:t>
            </w:r>
          </w:p>
          <w:p w:rsidR="00907ACB" w:rsidRPr="00D2092F" w:rsidRDefault="00907ACB" w:rsidP="00907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По 1 проекту дважды были проведены закупочные процедуры. В связи с отсутствием заявок на участие в открытом конкурсе, конкурс признан несостоявшимся. В настоящее время прорабатывается вопрос об исключении данного проекта из комплекса мероприятий.</w:t>
            </w:r>
          </w:p>
          <w:p w:rsidR="00D92C59" w:rsidRPr="00D2092F" w:rsidRDefault="00907ACB" w:rsidP="00907A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092F">
              <w:rPr>
                <w:rFonts w:ascii="Times New Roman" w:hAnsi="Times New Roman"/>
              </w:rPr>
              <w:t xml:space="preserve">Распоряжением Правительства РФ от 22.02.2016 № 281-р внесены изменения в комплекс мероприятий, в </w:t>
            </w:r>
            <w:proofErr w:type="gramStart"/>
            <w:r w:rsidRPr="00D2092F">
              <w:rPr>
                <w:rFonts w:ascii="Times New Roman" w:hAnsi="Times New Roman"/>
              </w:rPr>
              <w:t>связи</w:t>
            </w:r>
            <w:proofErr w:type="gramEnd"/>
            <w:r w:rsidRPr="00D2092F">
              <w:rPr>
                <w:rFonts w:ascii="Times New Roman" w:hAnsi="Times New Roman"/>
              </w:rPr>
              <w:t xml:space="preserve"> с чем в настоящее время готовятся к началу реализации 3 новых проекта.</w:t>
            </w:r>
          </w:p>
        </w:tc>
      </w:tr>
      <w:tr w:rsidR="00613E3D" w:rsidRPr="00460B27" w:rsidTr="00776F13">
        <w:trPr>
          <w:cantSplit/>
          <w:trHeight w:val="567"/>
        </w:trPr>
        <w:tc>
          <w:tcPr>
            <w:tcW w:w="673" w:type="dxa"/>
            <w:vAlign w:val="center"/>
          </w:tcPr>
          <w:p w:rsidR="00613E3D" w:rsidRPr="00460B27" w:rsidRDefault="00613E3D" w:rsidP="00247D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5028" w:type="dxa"/>
            <w:gridSpan w:val="2"/>
            <w:vAlign w:val="center"/>
          </w:tcPr>
          <w:p w:rsidR="00613E3D" w:rsidRPr="00460B27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ЛЕСНОЕ ХОЗЯЙСТВО</w:t>
            </w:r>
          </w:p>
        </w:tc>
      </w:tr>
      <w:tr w:rsidR="00D92C59" w:rsidRPr="00460B27" w:rsidTr="00776F13"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460B27">
              <w:rPr>
                <w:rFonts w:ascii="Times New Roman" w:hAnsi="Times New Roman"/>
                <w:kern w:val="24"/>
              </w:rPr>
              <w:t>Внедрение модели интенсивного использования и воспроизводства лесов в части разработки научно обоснованных лесохозяйственных нормативов</w:t>
            </w:r>
          </w:p>
        </w:tc>
        <w:tc>
          <w:tcPr>
            <w:tcW w:w="9356" w:type="dxa"/>
          </w:tcPr>
          <w:p w:rsidR="002600C8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D2092F">
              <w:rPr>
                <w:rFonts w:ascii="Times New Roman" w:hAnsi="Times New Roman"/>
                <w:kern w:val="24"/>
              </w:rPr>
              <w:t>Основами государственной политики в области использования, охраны, защиты и воспроизводства лесов в Российской Федерации на период до 2030 года, утвержденными распоряжением Правительства Российской Федерации от 26.09.2013 № 1724-р, интенсификация использования и воспроизводства лесов определена задачей государственной лесной политики.</w:t>
            </w:r>
          </w:p>
          <w:p w:rsidR="002600C8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D2092F">
              <w:rPr>
                <w:rFonts w:ascii="Times New Roman" w:hAnsi="Times New Roman"/>
                <w:kern w:val="24"/>
              </w:rPr>
              <w:t xml:space="preserve">В связи с этим в 2015 году разработана Концепция интенсификации использования и воспроизводства лесов в Российской Федерации (далее - Концепция). В Концепции представлены стратегические цели и задачи интенсификации, направления деятельности по внедрению интенсивной модели, включая формат изменений нормативных правовых актов, перечень технологических решений. Проект Концепции дважды (16.03.2015, 29.05.2015) обсуждался под председательством заместителя Министра природных ресурсов и экологии Российской Федерации - руководителя Рослесхоза И.В.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Валентика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на совещаниях Минприроды России с участием Рослесхоза, представителей отраслевой и академической науки, экспертного сообщества, лесопромышленных компаний, общественных организаций. Проект Концепции дорабатывался с учетом поступивших замечаний и предложений и был принят отчетом по этапу научно-исследовательских работ.</w:t>
            </w:r>
          </w:p>
          <w:p w:rsidR="002600C8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proofErr w:type="gramStart"/>
            <w:r w:rsidRPr="00D2092F">
              <w:rPr>
                <w:rFonts w:ascii="Times New Roman" w:hAnsi="Times New Roman"/>
                <w:kern w:val="24"/>
              </w:rPr>
              <w:t xml:space="preserve">Положения Концепции были представлены и одобрены на мероприятиях Комитета по аграрно-продовольственной политике и природопользованию Совета Федерации Российской Федерации (экспертно - консультативный Совет по лесному комплексу, международная конференция «Перспективы интенсификации лесного хозяйства </w:t>
            </w:r>
            <w:r w:rsidR="00302144">
              <w:rPr>
                <w:rFonts w:ascii="Times New Roman" w:hAnsi="Times New Roman"/>
                <w:kern w:val="24"/>
              </w:rPr>
              <w:br/>
            </w:r>
            <w:r w:rsidRPr="00D2092F">
              <w:rPr>
                <w:rFonts w:ascii="Times New Roman" w:hAnsi="Times New Roman"/>
                <w:kern w:val="24"/>
              </w:rPr>
              <w:t>и обеспечение охраны лесов от пожаров: задачи, проблемы, зарубежный опыт»), заседаниях Союза лесопромышленников Ленинградской области, Союза организаций лесной отрасли Алтайского края, «Бореальной лесной платформы» ВВФ России, Общественного совета при Министерстве</w:t>
            </w:r>
            <w:proofErr w:type="gramEnd"/>
            <w:r w:rsidRPr="00D2092F">
              <w:rPr>
                <w:rFonts w:ascii="Times New Roman" w:hAnsi="Times New Roman"/>
                <w:kern w:val="24"/>
              </w:rPr>
              <w:t xml:space="preserve"> по природопользованию и экологии Республики Карелия, Министерстве природных ресурсов и экологии Иркутской области.</w:t>
            </w:r>
          </w:p>
          <w:p w:rsidR="002600C8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D2092F">
              <w:rPr>
                <w:rFonts w:ascii="Times New Roman" w:hAnsi="Times New Roman"/>
                <w:kern w:val="24"/>
              </w:rPr>
              <w:t>Концепция обсуждалась на научных дебатах на тему «Интенсивное лесное хозяйство: мифы и реальность», проведенных Научным советом по лесу РАН (Москва, 20.05.2015, резолюция дебатов принята к сведению).</w:t>
            </w:r>
          </w:p>
          <w:p w:rsidR="002600C8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D2092F">
              <w:rPr>
                <w:rFonts w:ascii="Times New Roman" w:hAnsi="Times New Roman"/>
                <w:kern w:val="24"/>
              </w:rPr>
              <w:lastRenderedPageBreak/>
              <w:t xml:space="preserve">В настоящее время ведется реализация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пилотных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проектов по интенсификации использования и воспроизводства лесов в 7 лесных районах Российской Федерации (Карельский северо-таежный район, Карельский таежный район,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Балтийско-Белозерский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таежный район, Двинско-Вычегодский таежный район,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Западно-Уральский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таежный район,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Нижнеангарский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таежный район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Среднеангарский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таежный район). В каждом из участвующих в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пилотных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проектах субъектах Российской Федерации созданы рабочие группы из представителей различных заинтересованных сторон (уполномоченные органы исполнительной власти в области лесных отношений,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лесопользователи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>, лесная наука, неправительственные организации и др.).</w:t>
            </w:r>
          </w:p>
          <w:p w:rsidR="002600C8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D2092F">
              <w:rPr>
                <w:rFonts w:ascii="Times New Roman" w:hAnsi="Times New Roman"/>
                <w:kern w:val="24"/>
              </w:rPr>
              <w:t>В настоящий момент ведется разработка нормативно-правовых документов, регламентирующих проведение работ по использованию и воспроизводству лесов по каждому лесному району.</w:t>
            </w:r>
          </w:p>
          <w:p w:rsidR="00D92C59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  <w:kern w:val="24"/>
              </w:rPr>
              <w:t>Ведется активное обсуждение разрабатываемых нормативно-правовых документов на разных площадках. Экономические модели интенсивного использования и воспроизводства лесов представлялись ФБУ «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СПбНИИЛХ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>», ФБУ «ВНИИЛМ», ФБУ «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ДальНИИЛХ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», Институтом леса им. В.Н. Сукачева Сибирского отделения Российской академии наук, ФГБОУ ВПО «Уральский государственный лесотехнический университет», ФГБОУ </w:t>
            </w:r>
            <w:proofErr w:type="gramStart"/>
            <w:r w:rsidRPr="00D2092F">
              <w:rPr>
                <w:rFonts w:ascii="Times New Roman" w:hAnsi="Times New Roman"/>
                <w:kern w:val="24"/>
              </w:rPr>
              <w:t>ВО</w:t>
            </w:r>
            <w:proofErr w:type="gramEnd"/>
            <w:r w:rsidRPr="00D2092F">
              <w:rPr>
                <w:rFonts w:ascii="Times New Roman" w:hAnsi="Times New Roman"/>
                <w:kern w:val="24"/>
              </w:rPr>
              <w:t xml:space="preserve"> «Воронежский государственный лесотехнический университет имени </w:t>
            </w:r>
            <w:r w:rsidR="00302144">
              <w:rPr>
                <w:rFonts w:ascii="Times New Roman" w:hAnsi="Times New Roman"/>
                <w:kern w:val="24"/>
              </w:rPr>
              <w:br/>
            </w:r>
            <w:r w:rsidRPr="00D2092F">
              <w:rPr>
                <w:rFonts w:ascii="Times New Roman" w:hAnsi="Times New Roman"/>
                <w:kern w:val="24"/>
              </w:rPr>
              <w:t>Г.Ф. Морозова» на круглых столах. Различные элементы интенсивной модели тестировались и демонстрировались в полевых условиях, как в ряде проектов (Псковский модельный лес), так и лесопромышленными компаниями (ОАО «Группа «Илим», АО «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Монди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СЛПК», ЗАО «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Интернешнл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Пейпер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>», Группа «СЕГЕЖА», ОАО «</w:t>
            </w:r>
            <w:proofErr w:type="spellStart"/>
            <w:r w:rsidRPr="00D2092F">
              <w:rPr>
                <w:rFonts w:ascii="Times New Roman" w:hAnsi="Times New Roman"/>
                <w:kern w:val="24"/>
              </w:rPr>
              <w:t>Ладэнсо</w:t>
            </w:r>
            <w:proofErr w:type="spellEnd"/>
            <w:r w:rsidRPr="00D2092F">
              <w:rPr>
                <w:rFonts w:ascii="Times New Roman" w:hAnsi="Times New Roman"/>
                <w:kern w:val="24"/>
              </w:rPr>
              <w:t>» и др.). Полученные результаты широко обсуждались и поддержаны специалистами лесного хозяйства, лесного бизнеса, природоохранных организаций и общественности лесных районов.</w:t>
            </w:r>
          </w:p>
        </w:tc>
      </w:tr>
      <w:tr w:rsidR="00D92C59" w:rsidRPr="00460B27" w:rsidTr="00776F13">
        <w:trPr>
          <w:trHeight w:val="2400"/>
        </w:trPr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60B27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Разработка подходов, направленных на повышение финансовой устойчивости и самодостаточности государственных бюджетных и автономных учреждений,</w:t>
            </w:r>
          </w:p>
          <w:p w:rsidR="00D92C59" w:rsidRPr="00460B27" w:rsidRDefault="00D92C59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</w:pPr>
            <w:r w:rsidRPr="00460B27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подведомственных органам государственной власти субъектов Российской Федерации, выполняющих мероприятия по охране, защите и воспроизводству лесов (далее - ГБАУ).</w:t>
            </w:r>
          </w:p>
          <w:p w:rsidR="00D92C59" w:rsidRPr="00460B27" w:rsidRDefault="00D92C59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D92C59" w:rsidRPr="00460B27" w:rsidRDefault="00D92C59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60B27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Разработка новых подходов к определению ставок платы за использование лесов.</w:t>
            </w:r>
          </w:p>
        </w:tc>
        <w:tc>
          <w:tcPr>
            <w:tcW w:w="9356" w:type="dxa"/>
          </w:tcPr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</w:pPr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1.</w:t>
            </w:r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ab/>
              <w:t>На первом этапе реализации мероприятия указанного пункта организован сбор информации в субъектах Российской Федерации о заготовленной и реализованной государственными и бюджетными учреждениями, подведомственными органам государственной власти субъектов Российской Федерации древесины в рамках их хозяйственной деятельности, в том числе при проведении санитарно-оздоровительных мероприятий.</w:t>
            </w:r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</w:pPr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 xml:space="preserve">Анализ полученной информации от субъектов Российской Федерации показал, что общий объем заготовленной государственными и бюджетными учреждениями, подведомственными органам государственной власти субъектов Российской Федерации, древесины с 2013 по 2015 год не имеет прогнозируемой динамики роста (всего заготовлено в 2013 - 26 229,23 тыс. м3; в 2014 - 20 265,57 тыс. м3; в 2015 - 40 868,88 </w:t>
            </w:r>
            <w:proofErr w:type="spellStart"/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тыс</w:t>
            </w:r>
            <w:proofErr w:type="gramStart"/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.м</w:t>
            </w:r>
            <w:proofErr w:type="gramEnd"/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З</w:t>
            </w:r>
            <w:proofErr w:type="spellEnd"/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).</w:t>
            </w:r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</w:pPr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 xml:space="preserve">В целом по России доля древесины, заготовленной в рамках санитарно-оздоровительных мероприятий, в общем количестве заготовленной древесины такими учреждениями </w:t>
            </w:r>
            <w:r w:rsidR="00302144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br/>
            </w:r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в 2015 году составила 64,18% или 26 228,18 тыс. м3.</w:t>
            </w:r>
          </w:p>
          <w:p w:rsidR="00D92C59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</w:pPr>
            <w:r w:rsidRPr="00D2092F">
              <w:rPr>
                <w:rFonts w:ascii="Times New Roman" w:eastAsia="Times New Roman" w:hAnsi="Times New Roman"/>
                <w:shd w:val="clear" w:color="auto" w:fill="FFFFFF"/>
                <w:lang w:eastAsia="ru-RU" w:bidi="ru-RU"/>
              </w:rPr>
              <w:t>Объем заготовки по федеральным округам неоднороден и составляет от 5,22% (Северо-Западный федеральный округ) до 95,13 % (Сибирский федеральный округ).</w:t>
            </w:r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2092F">
              <w:rPr>
                <w:rFonts w:ascii="Times New Roman" w:eastAsia="Times New Roman" w:hAnsi="Times New Roman"/>
              </w:rPr>
              <w:t xml:space="preserve">Показательным остается факт, что доля реализованной государственными и бюджетными учреждениями, подведомственными органам государственной власти субъектов Российской </w:t>
            </w:r>
            <w:r w:rsidRPr="00D2092F">
              <w:rPr>
                <w:rFonts w:ascii="Times New Roman" w:eastAsia="Times New Roman" w:hAnsi="Times New Roman"/>
              </w:rPr>
              <w:lastRenderedPageBreak/>
              <w:t>Федерации, древесины в общем объеме заготовленной такими учреждениями древесины в 2015 году составила в целом по России 69,73%. или 28 497,50 тыс. м3.</w:t>
            </w:r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D2092F">
              <w:rPr>
                <w:rFonts w:ascii="Times New Roman" w:eastAsia="Times New Roman" w:hAnsi="Times New Roman"/>
              </w:rPr>
              <w:t xml:space="preserve">Объем денежных средств, полученных при реализации государственными и бюджетными учреждениями, подведомственными органам государственной власти субъектов Российской Федерации, древесины, заготовленной такими учреждениями, в том числе </w:t>
            </w:r>
            <w:r w:rsidR="00302144">
              <w:rPr>
                <w:rFonts w:ascii="Times New Roman" w:eastAsia="Times New Roman" w:hAnsi="Times New Roman"/>
              </w:rPr>
              <w:br/>
            </w:r>
            <w:r w:rsidRPr="00D2092F">
              <w:rPr>
                <w:rFonts w:ascii="Times New Roman" w:eastAsia="Times New Roman" w:hAnsi="Times New Roman"/>
              </w:rPr>
              <w:t>в рамках санитарно-оздоровительных мероприятий в целом по России в 2015 году составил 5 723,66 млн. руб.</w:t>
            </w:r>
            <w:r w:rsidR="00302144">
              <w:rPr>
                <w:rFonts w:ascii="Times New Roman" w:eastAsia="Times New Roman" w:hAnsi="Times New Roman"/>
              </w:rPr>
              <w:t xml:space="preserve"> </w:t>
            </w:r>
            <w:r w:rsidRPr="00D2092F">
              <w:rPr>
                <w:rFonts w:ascii="Times New Roman" w:eastAsia="Times New Roman" w:hAnsi="Times New Roman"/>
              </w:rPr>
              <w:t>Однако не все субъекты Российской Федерации обладают информацией о хозяйственно-финансовой деятельности своих подведомственных учреждений.</w:t>
            </w:r>
            <w:proofErr w:type="gramEnd"/>
            <w:r w:rsidRPr="00D2092F">
              <w:rPr>
                <w:rFonts w:ascii="Times New Roman" w:eastAsia="Times New Roman" w:hAnsi="Times New Roman"/>
              </w:rPr>
              <w:t xml:space="preserve"> </w:t>
            </w:r>
            <w:r w:rsidR="00302144">
              <w:rPr>
                <w:rFonts w:ascii="Times New Roman" w:eastAsia="Times New Roman" w:hAnsi="Times New Roman"/>
              </w:rPr>
              <w:br/>
            </w:r>
            <w:r w:rsidRPr="00D2092F">
              <w:rPr>
                <w:rFonts w:ascii="Times New Roman" w:eastAsia="Times New Roman" w:hAnsi="Times New Roman"/>
              </w:rPr>
              <w:t>Так, например, Республика Саха (Якутия), Хабаровский край, Белгородская область не имеют информации об объемах реализованной древесины своих подведомственных учреждений.</w:t>
            </w:r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2092F">
              <w:rPr>
                <w:rFonts w:ascii="Times New Roman" w:eastAsia="Times New Roman" w:hAnsi="Times New Roman"/>
              </w:rPr>
              <w:t>2.</w:t>
            </w:r>
            <w:r w:rsidRPr="00D2092F">
              <w:rPr>
                <w:rFonts w:ascii="Times New Roman" w:eastAsia="Times New Roman" w:hAnsi="Times New Roman"/>
              </w:rPr>
              <w:tab/>
              <w:t xml:space="preserve"> На втором этапе</w:t>
            </w:r>
            <w:proofErr w:type="gramStart"/>
            <w:r w:rsidRPr="00D2092F">
              <w:rPr>
                <w:rFonts w:ascii="Times New Roman" w:eastAsia="Times New Roman" w:hAnsi="Times New Roman"/>
              </w:rPr>
              <w:t xml:space="preserve"> Р</w:t>
            </w:r>
            <w:proofErr w:type="gramEnd"/>
            <w:r w:rsidRPr="00D2092F">
              <w:rPr>
                <w:rFonts w:ascii="Times New Roman" w:eastAsia="Times New Roman" w:hAnsi="Times New Roman"/>
              </w:rPr>
              <w:t>ос лесхоз планирует на основе анализа полученной информации проработать вопрос о целесообразности расширения полномочий государственными и бюджетными учреждениями, подведомственными органам государственной власти субъектов Российской Федерации, для повышения их финансовой устойчивости.</w:t>
            </w:r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2092F">
              <w:rPr>
                <w:rFonts w:ascii="Times New Roman" w:eastAsia="Times New Roman" w:hAnsi="Times New Roman"/>
              </w:rPr>
              <w:t>3.</w:t>
            </w:r>
            <w:r w:rsidRPr="00D2092F">
              <w:rPr>
                <w:rFonts w:ascii="Times New Roman" w:eastAsia="Times New Roman" w:hAnsi="Times New Roman"/>
              </w:rPr>
              <w:tab/>
              <w:t xml:space="preserve"> По итогам проработки второго этапа будут разработаны варианты новых подходов к определению ставок платы за использование лесов.</w:t>
            </w:r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D2092F">
              <w:rPr>
                <w:rFonts w:ascii="Times New Roman" w:eastAsia="Times New Roman" w:hAnsi="Times New Roman"/>
              </w:rPr>
              <w:t>По состоянию на 10.06.2016 Рослесхозом проведен ряд совещаний, организован круглый стол «Лесная политика и экономика» в рамках работы Научно-технической конференции «Леса России: политика, промышленность, наука, образование» на которых прошло обсуждение совершенствования подходов к определению ставок платы за использование лесов.</w:t>
            </w:r>
            <w:proofErr w:type="gramEnd"/>
          </w:p>
          <w:p w:rsidR="002600C8" w:rsidRPr="00D2092F" w:rsidRDefault="002600C8" w:rsidP="00302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2092F">
              <w:rPr>
                <w:rFonts w:ascii="Times New Roman" w:eastAsia="Times New Roman" w:hAnsi="Times New Roman"/>
              </w:rPr>
              <w:t xml:space="preserve">Организована работа по актуализации информации о </w:t>
            </w:r>
            <w:proofErr w:type="spellStart"/>
            <w:r w:rsidRPr="00D2092F">
              <w:rPr>
                <w:rFonts w:ascii="Times New Roman" w:eastAsia="Times New Roman" w:hAnsi="Times New Roman"/>
              </w:rPr>
              <w:t>лесотаксовых</w:t>
            </w:r>
            <w:proofErr w:type="spellEnd"/>
            <w:r w:rsidRPr="00D2092F">
              <w:rPr>
                <w:rFonts w:ascii="Times New Roman" w:eastAsia="Times New Roman" w:hAnsi="Times New Roman"/>
              </w:rPr>
              <w:t xml:space="preserve"> районах и поясах с целью их более глубокой дифференциации по схожим лесорастительным условиям и для максимального учета лесорастительных условий лесного участка при определении ставок платы за использование лесов.</w:t>
            </w:r>
          </w:p>
        </w:tc>
      </w:tr>
      <w:tr w:rsidR="00613E3D" w:rsidRPr="00460B27" w:rsidTr="00776F13">
        <w:trPr>
          <w:cantSplit/>
          <w:trHeight w:val="567"/>
        </w:trPr>
        <w:tc>
          <w:tcPr>
            <w:tcW w:w="673" w:type="dxa"/>
            <w:vAlign w:val="center"/>
          </w:tcPr>
          <w:p w:rsidR="00613E3D" w:rsidRPr="00460B27" w:rsidRDefault="00247D46" w:rsidP="00247D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5028" w:type="dxa"/>
            <w:gridSpan w:val="2"/>
            <w:vAlign w:val="center"/>
          </w:tcPr>
          <w:p w:rsidR="00613E3D" w:rsidRPr="00460B27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ОХОТНИЧЬЕ ХОЗЯЙСТВО</w:t>
            </w:r>
          </w:p>
        </w:tc>
      </w:tr>
      <w:tr w:rsidR="00D92C59" w:rsidRPr="00460B27" w:rsidTr="00776F13"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B27">
              <w:rPr>
                <w:rFonts w:ascii="Times New Roman" w:hAnsi="Times New Roman" w:cs="Times New Roman"/>
              </w:rPr>
              <w:t>Повышение достоверности учетных данных о численности охотничьих ресурсов.</w:t>
            </w:r>
          </w:p>
        </w:tc>
        <w:tc>
          <w:tcPr>
            <w:tcW w:w="9356" w:type="dxa"/>
          </w:tcPr>
          <w:p w:rsidR="002600C8" w:rsidRPr="00D2092F" w:rsidRDefault="002600C8" w:rsidP="0026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92F">
              <w:rPr>
                <w:rFonts w:ascii="Times New Roman" w:hAnsi="Times New Roman" w:cs="Times New Roman"/>
              </w:rPr>
              <w:t>В целях совершенствования системы государственного мониторинга и получения наиболее объективных данных о численности охотничьих животных Минприроды России совершенствует и разрабатывает ряд методов учета численности животных, в том числе с использованием спутниковой навигации, беспилотных летательных аппаратов, которые позволят практически исключить фактор фальсификации учетных данных, существенно повысить точность учета и определения площади, на которой проводятся учетные работы, облегчить определение структуры территориальных группировок</w:t>
            </w:r>
            <w:proofErr w:type="gramEnd"/>
            <w:r w:rsidRPr="00D2092F">
              <w:rPr>
                <w:rFonts w:ascii="Times New Roman" w:hAnsi="Times New Roman" w:cs="Times New Roman"/>
              </w:rPr>
              <w:t xml:space="preserve"> охотничьих ресурсов и т.д.</w:t>
            </w:r>
          </w:p>
          <w:p w:rsidR="002600C8" w:rsidRPr="00D2092F" w:rsidRDefault="002600C8" w:rsidP="0026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92F">
              <w:rPr>
                <w:rFonts w:ascii="Times New Roman" w:hAnsi="Times New Roman" w:cs="Times New Roman"/>
              </w:rPr>
              <w:t>В настоящее время осуществляются мероприятия по совершенствованию методических указаний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 на территории субъекта Российской Федерации, за исключением охотничьих ресурсов, находящихся на особо охраняемых природных территориях федерального значения.</w:t>
            </w:r>
            <w:proofErr w:type="gramEnd"/>
          </w:p>
          <w:p w:rsidR="00D92C59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092F">
              <w:rPr>
                <w:rFonts w:ascii="Times New Roman" w:hAnsi="Times New Roman" w:cs="Times New Roman"/>
              </w:rPr>
              <w:t xml:space="preserve">Подготовлен и размещен для общественного обсуждения проект Методических указаний по </w:t>
            </w:r>
            <w:r w:rsidRPr="00D2092F">
              <w:rPr>
                <w:rFonts w:ascii="Times New Roman" w:hAnsi="Times New Roman" w:cs="Times New Roman"/>
              </w:rPr>
              <w:lastRenderedPageBreak/>
              <w:t xml:space="preserve">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</w:t>
            </w:r>
            <w:proofErr w:type="spellStart"/>
            <w:r w:rsidRPr="00D2092F">
              <w:rPr>
                <w:rFonts w:ascii="Times New Roman" w:hAnsi="Times New Roman" w:cs="Times New Roman"/>
              </w:rPr>
              <w:t>авиаучета</w:t>
            </w:r>
            <w:proofErr w:type="spellEnd"/>
            <w:r w:rsidRPr="00D2092F">
              <w:rPr>
                <w:rFonts w:ascii="Times New Roman" w:hAnsi="Times New Roman" w:cs="Times New Roman"/>
              </w:rPr>
              <w:t xml:space="preserve"> на территории субъекта Российской Федерации, за исключением охотничьих ресурсов, находящихся на особо охраняемых природных территориях федерального значения.</w:t>
            </w:r>
          </w:p>
        </w:tc>
      </w:tr>
      <w:tr w:rsidR="00D92C59" w:rsidRPr="00460B27" w:rsidTr="00776F13">
        <w:trPr>
          <w:cantSplit/>
        </w:trPr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6.2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B27">
              <w:rPr>
                <w:rFonts w:ascii="Times New Roman" w:hAnsi="Times New Roman" w:cs="Times New Roman"/>
              </w:rPr>
              <w:t>Снижение уровня незаконной добычи охотничьих ресурсов</w:t>
            </w:r>
          </w:p>
        </w:tc>
        <w:tc>
          <w:tcPr>
            <w:tcW w:w="9356" w:type="dxa"/>
          </w:tcPr>
          <w:p w:rsidR="002600C8" w:rsidRPr="00D2092F" w:rsidRDefault="002600C8" w:rsidP="0026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092F">
              <w:rPr>
                <w:rFonts w:ascii="Times New Roman" w:hAnsi="Times New Roman" w:cs="Times New Roman"/>
              </w:rPr>
              <w:t>В целях снижения уровня незаконной добычи охотничьих ресурсов:</w:t>
            </w:r>
          </w:p>
          <w:p w:rsidR="002600C8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092F">
              <w:rPr>
                <w:rFonts w:ascii="Times New Roman" w:hAnsi="Times New Roman" w:cs="Times New Roman"/>
              </w:rPr>
              <w:t xml:space="preserve">1) осуществляется подготовка проекта федерального закона («О внесении изменения в статью 41 Федерального закона «Об охоте и о сохранении охотничьих ресурсов и о внесении изменений в отдельные законодательные акты Российской Федерации»), предусматривающего расширение круга лиц, которые могут стать производственными охотничьими инспекторами. Предлагается наделить статусом производственного охотничьего инспектора индивидуальных предпринимателей, заключивших </w:t>
            </w:r>
            <w:proofErr w:type="spellStart"/>
            <w:r w:rsidRPr="00D2092F">
              <w:rPr>
                <w:rFonts w:ascii="Times New Roman" w:hAnsi="Times New Roman" w:cs="Times New Roman"/>
              </w:rPr>
              <w:t>охотхозяйственные</w:t>
            </w:r>
            <w:proofErr w:type="spellEnd"/>
            <w:r w:rsidRPr="00D2092F">
              <w:rPr>
                <w:rFonts w:ascii="Times New Roman" w:hAnsi="Times New Roman" w:cs="Times New Roman"/>
              </w:rPr>
              <w:t xml:space="preserve"> соглашения. Принятие законопроекта позволит индивидуальным предпринимателям, заключившим </w:t>
            </w:r>
            <w:proofErr w:type="spellStart"/>
            <w:r w:rsidRPr="00D2092F">
              <w:rPr>
                <w:rFonts w:ascii="Times New Roman" w:hAnsi="Times New Roman" w:cs="Times New Roman"/>
              </w:rPr>
              <w:t>охотхозяйственное</w:t>
            </w:r>
            <w:proofErr w:type="spellEnd"/>
            <w:r w:rsidRPr="00D2092F">
              <w:rPr>
                <w:rFonts w:ascii="Times New Roman" w:hAnsi="Times New Roman" w:cs="Times New Roman"/>
              </w:rPr>
              <w:t xml:space="preserve"> соглашение, самостоятельно осуществлять деятельность по предупреждению, выявлению и пресечению нарушений требований в области охоты и сохранения охотничьих ресурсов;</w:t>
            </w:r>
          </w:p>
          <w:p w:rsidR="00D92C59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092F">
              <w:rPr>
                <w:rFonts w:ascii="Times New Roman" w:hAnsi="Times New Roman" w:cs="Times New Roman"/>
              </w:rPr>
              <w:t xml:space="preserve">2) Осуществляется подготовка проекта федерального закона, предусматривающего совершенствование системы </w:t>
            </w:r>
            <w:proofErr w:type="gramStart"/>
            <w:r w:rsidRPr="00D2092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2092F">
              <w:rPr>
                <w:rFonts w:ascii="Times New Roman" w:hAnsi="Times New Roman" w:cs="Times New Roman"/>
              </w:rPr>
              <w:t xml:space="preserve"> добычей охотничьих ресурсов и оборотом продукции охоты. Проектом федерального закона предлагается установить перечень продукции охоты, подлежащей маркировке, порядок маркировки продукции охоты, образцы меток (бирок) и перечень информации, которую должны содержать метки (бирки), порядок выдачи, учета и списания меток (бирок), а также порядок предоставления меток (бирок) органам исполнительной власти субъектов Российской Федерации. Законопроектом предусматривается введение обязательной системы идентификации продукции охоты методом маркирования с одновременным запретом оборота немаркированной продукции охоты</w:t>
            </w:r>
          </w:p>
        </w:tc>
      </w:tr>
      <w:tr w:rsidR="00D92C59" w:rsidRPr="00460B27" w:rsidTr="00776F13">
        <w:trPr>
          <w:cantSplit/>
        </w:trPr>
        <w:tc>
          <w:tcPr>
            <w:tcW w:w="673" w:type="dxa"/>
          </w:tcPr>
          <w:p w:rsidR="00D92C59" w:rsidRPr="00460B27" w:rsidRDefault="00D92C59" w:rsidP="00613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5672" w:type="dxa"/>
          </w:tcPr>
          <w:p w:rsidR="00D92C59" w:rsidRPr="00460B27" w:rsidRDefault="00D92C59" w:rsidP="0047003D">
            <w:pPr>
              <w:spacing w:after="0" w:line="240" w:lineRule="auto"/>
              <w:rPr>
                <w:rFonts w:ascii="Times New Roman" w:hAnsi="Times New Roman"/>
              </w:rPr>
            </w:pPr>
            <w:r w:rsidRPr="00460B27">
              <w:rPr>
                <w:rFonts w:ascii="Times New Roman" w:hAnsi="Times New Roman"/>
              </w:rPr>
              <w:t>Информатизации в области охоты и сохранения охотничьих ресурсов</w:t>
            </w:r>
          </w:p>
        </w:tc>
        <w:tc>
          <w:tcPr>
            <w:tcW w:w="9356" w:type="dxa"/>
          </w:tcPr>
          <w:p w:rsidR="00D92C59" w:rsidRPr="00D2092F" w:rsidRDefault="002600C8" w:rsidP="002600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92F">
              <w:rPr>
                <w:rFonts w:ascii="Times New Roman" w:hAnsi="Times New Roman"/>
              </w:rPr>
              <w:t>Осуществляется подготовка изменений в законодательство Российской Федерации, связанных с созданием и эксплуатацией федеральной государственной информационной системы в сфере охотничьего хозяйства</w:t>
            </w:r>
          </w:p>
        </w:tc>
      </w:tr>
    </w:tbl>
    <w:p w:rsidR="00AA6D7C" w:rsidRPr="00460B27" w:rsidRDefault="00AA6D7C" w:rsidP="001B71EA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4"/>
          <w:szCs w:val="24"/>
        </w:rPr>
      </w:pPr>
    </w:p>
    <w:sectPr w:rsidR="00AA6D7C" w:rsidRPr="00460B27" w:rsidSect="00776F13">
      <w:headerReference w:type="default" r:id="rId9"/>
      <w:pgSz w:w="16838" w:h="11906" w:orient="landscape"/>
      <w:pgMar w:top="720" w:right="720" w:bottom="720" w:left="720" w:header="426" w:footer="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44" w:rsidRDefault="00302144" w:rsidP="0059159C">
      <w:pPr>
        <w:spacing w:after="0" w:line="240" w:lineRule="auto"/>
      </w:pPr>
      <w:r>
        <w:separator/>
      </w:r>
    </w:p>
  </w:endnote>
  <w:endnote w:type="continuationSeparator" w:id="0">
    <w:p w:rsidR="00302144" w:rsidRDefault="00302144" w:rsidP="0059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44" w:rsidRDefault="00302144" w:rsidP="0059159C">
      <w:pPr>
        <w:spacing w:after="0" w:line="240" w:lineRule="auto"/>
      </w:pPr>
      <w:r>
        <w:separator/>
      </w:r>
    </w:p>
  </w:footnote>
  <w:footnote w:type="continuationSeparator" w:id="0">
    <w:p w:rsidR="00302144" w:rsidRDefault="00302144" w:rsidP="0059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01655"/>
      <w:docPartObj>
        <w:docPartGallery w:val="Page Numbers (Top of Page)"/>
        <w:docPartUnique/>
      </w:docPartObj>
    </w:sdtPr>
    <w:sdtContent>
      <w:p w:rsidR="00302144" w:rsidRPr="006B5B7B" w:rsidRDefault="00232B64" w:rsidP="00613E3D">
        <w:pPr>
          <w:pStyle w:val="ab"/>
          <w:jc w:val="center"/>
        </w:pPr>
        <w:r w:rsidRPr="005622CB">
          <w:rPr>
            <w:rFonts w:ascii="Times New Roman" w:hAnsi="Times New Roman"/>
          </w:rPr>
          <w:fldChar w:fldCharType="begin"/>
        </w:r>
        <w:r w:rsidR="00302144" w:rsidRPr="005622CB">
          <w:rPr>
            <w:rFonts w:ascii="Times New Roman" w:hAnsi="Times New Roman"/>
          </w:rPr>
          <w:instrText xml:space="preserve"> PAGE   \* MERGEFORMAT </w:instrText>
        </w:r>
        <w:r w:rsidRPr="005622CB">
          <w:rPr>
            <w:rFonts w:ascii="Times New Roman" w:hAnsi="Times New Roman"/>
          </w:rPr>
          <w:fldChar w:fldCharType="separate"/>
        </w:r>
        <w:r w:rsidR="00513BAF">
          <w:rPr>
            <w:rFonts w:ascii="Times New Roman" w:hAnsi="Times New Roman"/>
            <w:noProof/>
          </w:rPr>
          <w:t>6</w:t>
        </w:r>
        <w:r w:rsidRPr="005622C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4E93"/>
    <w:multiLevelType w:val="hybridMultilevel"/>
    <w:tmpl w:val="E8EE7B44"/>
    <w:lvl w:ilvl="0" w:tplc="E18EC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194F05"/>
    <w:multiLevelType w:val="hybridMultilevel"/>
    <w:tmpl w:val="6D98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4643F"/>
    <w:multiLevelType w:val="hybridMultilevel"/>
    <w:tmpl w:val="6204AF2E"/>
    <w:lvl w:ilvl="0" w:tplc="4C7A76FE">
      <w:start w:val="5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>
      <o:colormenu v:ext="edit" fillcolor="#7030a0" strokecolor="#7030a0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52A3A"/>
    <w:rsid w:val="00000BB5"/>
    <w:rsid w:val="000014C8"/>
    <w:rsid w:val="000020FC"/>
    <w:rsid w:val="000028A1"/>
    <w:rsid w:val="00002A74"/>
    <w:rsid w:val="00002E32"/>
    <w:rsid w:val="00003500"/>
    <w:rsid w:val="00003F9F"/>
    <w:rsid w:val="00004270"/>
    <w:rsid w:val="00004977"/>
    <w:rsid w:val="0001021A"/>
    <w:rsid w:val="00010EAB"/>
    <w:rsid w:val="0001208D"/>
    <w:rsid w:val="00014324"/>
    <w:rsid w:val="000157CC"/>
    <w:rsid w:val="00015848"/>
    <w:rsid w:val="00016C02"/>
    <w:rsid w:val="00020686"/>
    <w:rsid w:val="00020DA1"/>
    <w:rsid w:val="000214F9"/>
    <w:rsid w:val="00021AC9"/>
    <w:rsid w:val="00022090"/>
    <w:rsid w:val="000228D4"/>
    <w:rsid w:val="00022CD8"/>
    <w:rsid w:val="00023F2F"/>
    <w:rsid w:val="000247F0"/>
    <w:rsid w:val="00024BEE"/>
    <w:rsid w:val="00025183"/>
    <w:rsid w:val="00027A94"/>
    <w:rsid w:val="000306DD"/>
    <w:rsid w:val="0003079A"/>
    <w:rsid w:val="00030C0E"/>
    <w:rsid w:val="00031A64"/>
    <w:rsid w:val="00031BC7"/>
    <w:rsid w:val="00032E5F"/>
    <w:rsid w:val="00034B53"/>
    <w:rsid w:val="00034CEE"/>
    <w:rsid w:val="000350E9"/>
    <w:rsid w:val="00035703"/>
    <w:rsid w:val="00035B42"/>
    <w:rsid w:val="00036D64"/>
    <w:rsid w:val="00036EA5"/>
    <w:rsid w:val="000374B2"/>
    <w:rsid w:val="00037A4B"/>
    <w:rsid w:val="00040C34"/>
    <w:rsid w:val="00041218"/>
    <w:rsid w:val="00042511"/>
    <w:rsid w:val="000426FA"/>
    <w:rsid w:val="000435FF"/>
    <w:rsid w:val="00045560"/>
    <w:rsid w:val="0004681A"/>
    <w:rsid w:val="0004692C"/>
    <w:rsid w:val="00046DAA"/>
    <w:rsid w:val="00047EE7"/>
    <w:rsid w:val="0005173F"/>
    <w:rsid w:val="00051A82"/>
    <w:rsid w:val="00051B06"/>
    <w:rsid w:val="00052423"/>
    <w:rsid w:val="00052E6C"/>
    <w:rsid w:val="00054288"/>
    <w:rsid w:val="0005440A"/>
    <w:rsid w:val="00054C31"/>
    <w:rsid w:val="00054DCA"/>
    <w:rsid w:val="00055502"/>
    <w:rsid w:val="00055F20"/>
    <w:rsid w:val="0005643B"/>
    <w:rsid w:val="0005729F"/>
    <w:rsid w:val="00060211"/>
    <w:rsid w:val="00060956"/>
    <w:rsid w:val="00060AC5"/>
    <w:rsid w:val="00061109"/>
    <w:rsid w:val="00061936"/>
    <w:rsid w:val="00062596"/>
    <w:rsid w:val="000632DF"/>
    <w:rsid w:val="00063DE5"/>
    <w:rsid w:val="00064051"/>
    <w:rsid w:val="00064E0C"/>
    <w:rsid w:val="000663C9"/>
    <w:rsid w:val="00066EA6"/>
    <w:rsid w:val="00067D72"/>
    <w:rsid w:val="00067E9D"/>
    <w:rsid w:val="00070877"/>
    <w:rsid w:val="000726BC"/>
    <w:rsid w:val="00072FEA"/>
    <w:rsid w:val="000741EC"/>
    <w:rsid w:val="00074BE7"/>
    <w:rsid w:val="00076100"/>
    <w:rsid w:val="00077125"/>
    <w:rsid w:val="000805AB"/>
    <w:rsid w:val="00081494"/>
    <w:rsid w:val="00081EC1"/>
    <w:rsid w:val="000826C7"/>
    <w:rsid w:val="000833DE"/>
    <w:rsid w:val="0008431F"/>
    <w:rsid w:val="000867FE"/>
    <w:rsid w:val="0009005A"/>
    <w:rsid w:val="00090CCF"/>
    <w:rsid w:val="00090DDF"/>
    <w:rsid w:val="00091738"/>
    <w:rsid w:val="00091854"/>
    <w:rsid w:val="00091A89"/>
    <w:rsid w:val="00092397"/>
    <w:rsid w:val="00092FFF"/>
    <w:rsid w:val="0009480C"/>
    <w:rsid w:val="00094A59"/>
    <w:rsid w:val="00095978"/>
    <w:rsid w:val="00096A05"/>
    <w:rsid w:val="00097DA7"/>
    <w:rsid w:val="000A0FE7"/>
    <w:rsid w:val="000A222D"/>
    <w:rsid w:val="000A2236"/>
    <w:rsid w:val="000A28AB"/>
    <w:rsid w:val="000A3E46"/>
    <w:rsid w:val="000A3FDA"/>
    <w:rsid w:val="000A4730"/>
    <w:rsid w:val="000A4BDF"/>
    <w:rsid w:val="000A5BF8"/>
    <w:rsid w:val="000B0C98"/>
    <w:rsid w:val="000B1299"/>
    <w:rsid w:val="000B2943"/>
    <w:rsid w:val="000B2BF2"/>
    <w:rsid w:val="000B2C9F"/>
    <w:rsid w:val="000B2D9E"/>
    <w:rsid w:val="000B33A0"/>
    <w:rsid w:val="000B3D82"/>
    <w:rsid w:val="000B4B7A"/>
    <w:rsid w:val="000B56EB"/>
    <w:rsid w:val="000B6CBB"/>
    <w:rsid w:val="000B7443"/>
    <w:rsid w:val="000C0122"/>
    <w:rsid w:val="000C0E09"/>
    <w:rsid w:val="000C25F0"/>
    <w:rsid w:val="000C3547"/>
    <w:rsid w:val="000C3899"/>
    <w:rsid w:val="000C49A5"/>
    <w:rsid w:val="000C54A7"/>
    <w:rsid w:val="000C68EF"/>
    <w:rsid w:val="000C6F4D"/>
    <w:rsid w:val="000D1E48"/>
    <w:rsid w:val="000D4076"/>
    <w:rsid w:val="000D41DE"/>
    <w:rsid w:val="000D4811"/>
    <w:rsid w:val="000D5A16"/>
    <w:rsid w:val="000D6D1A"/>
    <w:rsid w:val="000D6D3C"/>
    <w:rsid w:val="000E096D"/>
    <w:rsid w:val="000E1F13"/>
    <w:rsid w:val="000E577A"/>
    <w:rsid w:val="000E6032"/>
    <w:rsid w:val="000E6AF8"/>
    <w:rsid w:val="000E7184"/>
    <w:rsid w:val="000E7CDA"/>
    <w:rsid w:val="000F19AD"/>
    <w:rsid w:val="000F3B83"/>
    <w:rsid w:val="000F4BE6"/>
    <w:rsid w:val="000F71E2"/>
    <w:rsid w:val="000F78F6"/>
    <w:rsid w:val="001007FA"/>
    <w:rsid w:val="00100C57"/>
    <w:rsid w:val="001027BD"/>
    <w:rsid w:val="001036C6"/>
    <w:rsid w:val="001039DD"/>
    <w:rsid w:val="001054E8"/>
    <w:rsid w:val="0010597A"/>
    <w:rsid w:val="00105E13"/>
    <w:rsid w:val="00106A9B"/>
    <w:rsid w:val="00106EBE"/>
    <w:rsid w:val="001070C6"/>
    <w:rsid w:val="001076C0"/>
    <w:rsid w:val="001076F2"/>
    <w:rsid w:val="001113BE"/>
    <w:rsid w:val="001119E1"/>
    <w:rsid w:val="00111FB9"/>
    <w:rsid w:val="00113837"/>
    <w:rsid w:val="00117753"/>
    <w:rsid w:val="001200BD"/>
    <w:rsid w:val="001202BF"/>
    <w:rsid w:val="00121354"/>
    <w:rsid w:val="00122934"/>
    <w:rsid w:val="00123B3C"/>
    <w:rsid w:val="00123F3D"/>
    <w:rsid w:val="001246EF"/>
    <w:rsid w:val="001247E5"/>
    <w:rsid w:val="00125770"/>
    <w:rsid w:val="00127792"/>
    <w:rsid w:val="001300C3"/>
    <w:rsid w:val="00131B99"/>
    <w:rsid w:val="00132FFB"/>
    <w:rsid w:val="001331B7"/>
    <w:rsid w:val="0013342C"/>
    <w:rsid w:val="00134684"/>
    <w:rsid w:val="00134A33"/>
    <w:rsid w:val="001350C3"/>
    <w:rsid w:val="001404A8"/>
    <w:rsid w:val="00140555"/>
    <w:rsid w:val="00140ED6"/>
    <w:rsid w:val="00140FAC"/>
    <w:rsid w:val="001412DA"/>
    <w:rsid w:val="00141553"/>
    <w:rsid w:val="00143755"/>
    <w:rsid w:val="00143A6C"/>
    <w:rsid w:val="00145761"/>
    <w:rsid w:val="00147D98"/>
    <w:rsid w:val="0015069A"/>
    <w:rsid w:val="001512E3"/>
    <w:rsid w:val="00152B3E"/>
    <w:rsid w:val="00155A23"/>
    <w:rsid w:val="0015682F"/>
    <w:rsid w:val="00156D5D"/>
    <w:rsid w:val="0015726B"/>
    <w:rsid w:val="00157D78"/>
    <w:rsid w:val="001609CC"/>
    <w:rsid w:val="001611ED"/>
    <w:rsid w:val="001615D8"/>
    <w:rsid w:val="0016198D"/>
    <w:rsid w:val="001622EA"/>
    <w:rsid w:val="00162787"/>
    <w:rsid w:val="00167A7D"/>
    <w:rsid w:val="001719E8"/>
    <w:rsid w:val="00171D91"/>
    <w:rsid w:val="00174EFB"/>
    <w:rsid w:val="001768BD"/>
    <w:rsid w:val="00176F3E"/>
    <w:rsid w:val="00180D20"/>
    <w:rsid w:val="00180FBC"/>
    <w:rsid w:val="001817F1"/>
    <w:rsid w:val="001829F7"/>
    <w:rsid w:val="00184EC4"/>
    <w:rsid w:val="00190B5C"/>
    <w:rsid w:val="00192A7C"/>
    <w:rsid w:val="0019358B"/>
    <w:rsid w:val="00193D57"/>
    <w:rsid w:val="00193ED4"/>
    <w:rsid w:val="00197ADA"/>
    <w:rsid w:val="001A2A5D"/>
    <w:rsid w:val="001A425E"/>
    <w:rsid w:val="001A4E0B"/>
    <w:rsid w:val="001A5902"/>
    <w:rsid w:val="001A6041"/>
    <w:rsid w:val="001A6D8E"/>
    <w:rsid w:val="001B05A1"/>
    <w:rsid w:val="001B072C"/>
    <w:rsid w:val="001B0DCD"/>
    <w:rsid w:val="001B199F"/>
    <w:rsid w:val="001B340F"/>
    <w:rsid w:val="001B4760"/>
    <w:rsid w:val="001B4BD3"/>
    <w:rsid w:val="001B6DEE"/>
    <w:rsid w:val="001B71EA"/>
    <w:rsid w:val="001B76A1"/>
    <w:rsid w:val="001B7E30"/>
    <w:rsid w:val="001C07E5"/>
    <w:rsid w:val="001C08EC"/>
    <w:rsid w:val="001C1FC6"/>
    <w:rsid w:val="001C23C3"/>
    <w:rsid w:val="001C33DC"/>
    <w:rsid w:val="001C347D"/>
    <w:rsid w:val="001C38F3"/>
    <w:rsid w:val="001C404A"/>
    <w:rsid w:val="001C4312"/>
    <w:rsid w:val="001C44FD"/>
    <w:rsid w:val="001C63B6"/>
    <w:rsid w:val="001C6662"/>
    <w:rsid w:val="001C7F3F"/>
    <w:rsid w:val="001D1F3D"/>
    <w:rsid w:val="001D25A6"/>
    <w:rsid w:val="001D2859"/>
    <w:rsid w:val="001D2AA0"/>
    <w:rsid w:val="001D2E57"/>
    <w:rsid w:val="001D3FA2"/>
    <w:rsid w:val="001D42CB"/>
    <w:rsid w:val="001D5242"/>
    <w:rsid w:val="001D538C"/>
    <w:rsid w:val="001D5F20"/>
    <w:rsid w:val="001D6E71"/>
    <w:rsid w:val="001D725B"/>
    <w:rsid w:val="001D75CA"/>
    <w:rsid w:val="001E12F7"/>
    <w:rsid w:val="001E1C31"/>
    <w:rsid w:val="001E1E3D"/>
    <w:rsid w:val="001E36B6"/>
    <w:rsid w:val="001E3DAF"/>
    <w:rsid w:val="001E4703"/>
    <w:rsid w:val="001E49A4"/>
    <w:rsid w:val="001E654C"/>
    <w:rsid w:val="001E66CD"/>
    <w:rsid w:val="001E7950"/>
    <w:rsid w:val="001E7E63"/>
    <w:rsid w:val="001F1E96"/>
    <w:rsid w:val="001F2327"/>
    <w:rsid w:val="001F2354"/>
    <w:rsid w:val="001F26B9"/>
    <w:rsid w:val="001F39B0"/>
    <w:rsid w:val="001F561F"/>
    <w:rsid w:val="001F697B"/>
    <w:rsid w:val="00202CE8"/>
    <w:rsid w:val="002043A6"/>
    <w:rsid w:val="002050B6"/>
    <w:rsid w:val="00205A09"/>
    <w:rsid w:val="0020698B"/>
    <w:rsid w:val="00206CD2"/>
    <w:rsid w:val="00207AC7"/>
    <w:rsid w:val="002111FC"/>
    <w:rsid w:val="00211CA9"/>
    <w:rsid w:val="0021238A"/>
    <w:rsid w:val="002125C4"/>
    <w:rsid w:val="00212DFA"/>
    <w:rsid w:val="0021321F"/>
    <w:rsid w:val="002132C9"/>
    <w:rsid w:val="00213DD1"/>
    <w:rsid w:val="00214123"/>
    <w:rsid w:val="0021484B"/>
    <w:rsid w:val="00214E19"/>
    <w:rsid w:val="0021561D"/>
    <w:rsid w:val="00215682"/>
    <w:rsid w:val="002163DF"/>
    <w:rsid w:val="00216C94"/>
    <w:rsid w:val="002179B4"/>
    <w:rsid w:val="0022024F"/>
    <w:rsid w:val="00220612"/>
    <w:rsid w:val="00221AF1"/>
    <w:rsid w:val="00221CA2"/>
    <w:rsid w:val="002221D8"/>
    <w:rsid w:val="002226F1"/>
    <w:rsid w:val="002231C9"/>
    <w:rsid w:val="0022381F"/>
    <w:rsid w:val="002238AB"/>
    <w:rsid w:val="00224634"/>
    <w:rsid w:val="00224E76"/>
    <w:rsid w:val="00225270"/>
    <w:rsid w:val="00226BCA"/>
    <w:rsid w:val="00227C2C"/>
    <w:rsid w:val="00230DE6"/>
    <w:rsid w:val="002315F7"/>
    <w:rsid w:val="00231E35"/>
    <w:rsid w:val="00232B64"/>
    <w:rsid w:val="0023313A"/>
    <w:rsid w:val="00233213"/>
    <w:rsid w:val="002342CF"/>
    <w:rsid w:val="002346D6"/>
    <w:rsid w:val="00234A88"/>
    <w:rsid w:val="00234E85"/>
    <w:rsid w:val="00235424"/>
    <w:rsid w:val="00237D1E"/>
    <w:rsid w:val="00241291"/>
    <w:rsid w:val="0024131E"/>
    <w:rsid w:val="00243869"/>
    <w:rsid w:val="0024555E"/>
    <w:rsid w:val="00245896"/>
    <w:rsid w:val="00245A35"/>
    <w:rsid w:val="002471A5"/>
    <w:rsid w:val="00247228"/>
    <w:rsid w:val="0024742D"/>
    <w:rsid w:val="00247D46"/>
    <w:rsid w:val="00250D9D"/>
    <w:rsid w:val="002510AB"/>
    <w:rsid w:val="002510D0"/>
    <w:rsid w:val="0025220C"/>
    <w:rsid w:val="00253257"/>
    <w:rsid w:val="002538A8"/>
    <w:rsid w:val="00254FD4"/>
    <w:rsid w:val="002559C6"/>
    <w:rsid w:val="00255E95"/>
    <w:rsid w:val="00255EC0"/>
    <w:rsid w:val="00260009"/>
    <w:rsid w:val="002600C8"/>
    <w:rsid w:val="00260458"/>
    <w:rsid w:val="00260911"/>
    <w:rsid w:val="0026099F"/>
    <w:rsid w:val="00260EB8"/>
    <w:rsid w:val="00261930"/>
    <w:rsid w:val="00261E42"/>
    <w:rsid w:val="00262307"/>
    <w:rsid w:val="00263058"/>
    <w:rsid w:val="00263D3E"/>
    <w:rsid w:val="00264EAC"/>
    <w:rsid w:val="00265C74"/>
    <w:rsid w:val="0026775D"/>
    <w:rsid w:val="00270A47"/>
    <w:rsid w:val="00271FA9"/>
    <w:rsid w:val="00271FAE"/>
    <w:rsid w:val="00272A18"/>
    <w:rsid w:val="00272AF4"/>
    <w:rsid w:val="00272E66"/>
    <w:rsid w:val="002740D9"/>
    <w:rsid w:val="00274782"/>
    <w:rsid w:val="0027612B"/>
    <w:rsid w:val="0027634F"/>
    <w:rsid w:val="002767C2"/>
    <w:rsid w:val="00277485"/>
    <w:rsid w:val="00281EA8"/>
    <w:rsid w:val="00282758"/>
    <w:rsid w:val="00282776"/>
    <w:rsid w:val="00284D92"/>
    <w:rsid w:val="00284E03"/>
    <w:rsid w:val="00285BC3"/>
    <w:rsid w:val="00287ED1"/>
    <w:rsid w:val="00290C2D"/>
    <w:rsid w:val="00290ED1"/>
    <w:rsid w:val="00291749"/>
    <w:rsid w:val="00291FBF"/>
    <w:rsid w:val="00292488"/>
    <w:rsid w:val="002924B9"/>
    <w:rsid w:val="00295159"/>
    <w:rsid w:val="00297122"/>
    <w:rsid w:val="002A060B"/>
    <w:rsid w:val="002A0933"/>
    <w:rsid w:val="002A0D88"/>
    <w:rsid w:val="002A1BA1"/>
    <w:rsid w:val="002A21AD"/>
    <w:rsid w:val="002A26F3"/>
    <w:rsid w:val="002A33AE"/>
    <w:rsid w:val="002A34A7"/>
    <w:rsid w:val="002A3930"/>
    <w:rsid w:val="002A4A4D"/>
    <w:rsid w:val="002A4E81"/>
    <w:rsid w:val="002A67D8"/>
    <w:rsid w:val="002A7175"/>
    <w:rsid w:val="002A72A1"/>
    <w:rsid w:val="002A7843"/>
    <w:rsid w:val="002B0069"/>
    <w:rsid w:val="002B04C2"/>
    <w:rsid w:val="002B13FC"/>
    <w:rsid w:val="002B1729"/>
    <w:rsid w:val="002B4EBB"/>
    <w:rsid w:val="002B4F1B"/>
    <w:rsid w:val="002B4F39"/>
    <w:rsid w:val="002B6396"/>
    <w:rsid w:val="002B6BB3"/>
    <w:rsid w:val="002B79FF"/>
    <w:rsid w:val="002B7BD1"/>
    <w:rsid w:val="002C0EF0"/>
    <w:rsid w:val="002C2AF5"/>
    <w:rsid w:val="002C2CF0"/>
    <w:rsid w:val="002C2D75"/>
    <w:rsid w:val="002C3782"/>
    <w:rsid w:val="002C440B"/>
    <w:rsid w:val="002C52AA"/>
    <w:rsid w:val="002C57F6"/>
    <w:rsid w:val="002C64B5"/>
    <w:rsid w:val="002C79A8"/>
    <w:rsid w:val="002C7C71"/>
    <w:rsid w:val="002D4652"/>
    <w:rsid w:val="002D4DF3"/>
    <w:rsid w:val="002D555A"/>
    <w:rsid w:val="002D574B"/>
    <w:rsid w:val="002D5BA6"/>
    <w:rsid w:val="002D6049"/>
    <w:rsid w:val="002D6D7F"/>
    <w:rsid w:val="002E06D3"/>
    <w:rsid w:val="002E36FF"/>
    <w:rsid w:val="002E3A53"/>
    <w:rsid w:val="002E3B06"/>
    <w:rsid w:val="002E3D16"/>
    <w:rsid w:val="002E3D26"/>
    <w:rsid w:val="002E3FB1"/>
    <w:rsid w:val="002E40AF"/>
    <w:rsid w:val="002E4345"/>
    <w:rsid w:val="002E47ED"/>
    <w:rsid w:val="002E6369"/>
    <w:rsid w:val="002E6FBD"/>
    <w:rsid w:val="002F01DF"/>
    <w:rsid w:val="002F0328"/>
    <w:rsid w:val="002F03CC"/>
    <w:rsid w:val="002F0466"/>
    <w:rsid w:val="002F0F6A"/>
    <w:rsid w:val="002F2091"/>
    <w:rsid w:val="002F231D"/>
    <w:rsid w:val="002F2683"/>
    <w:rsid w:val="002F2B91"/>
    <w:rsid w:val="002F4918"/>
    <w:rsid w:val="002F5E4C"/>
    <w:rsid w:val="002F6555"/>
    <w:rsid w:val="002F669B"/>
    <w:rsid w:val="002F6A17"/>
    <w:rsid w:val="002F6F5D"/>
    <w:rsid w:val="002F76DD"/>
    <w:rsid w:val="00300F76"/>
    <w:rsid w:val="00302144"/>
    <w:rsid w:val="003025F7"/>
    <w:rsid w:val="00302950"/>
    <w:rsid w:val="003037C8"/>
    <w:rsid w:val="00303B05"/>
    <w:rsid w:val="00303C1F"/>
    <w:rsid w:val="00305581"/>
    <w:rsid w:val="00305B3A"/>
    <w:rsid w:val="003064E6"/>
    <w:rsid w:val="00310F0C"/>
    <w:rsid w:val="003116CE"/>
    <w:rsid w:val="00311F92"/>
    <w:rsid w:val="003123E6"/>
    <w:rsid w:val="003127B0"/>
    <w:rsid w:val="0031298C"/>
    <w:rsid w:val="0031539F"/>
    <w:rsid w:val="003164C3"/>
    <w:rsid w:val="00316690"/>
    <w:rsid w:val="0031746C"/>
    <w:rsid w:val="00317619"/>
    <w:rsid w:val="003178EC"/>
    <w:rsid w:val="00317E87"/>
    <w:rsid w:val="00321DC9"/>
    <w:rsid w:val="003225D9"/>
    <w:rsid w:val="00325669"/>
    <w:rsid w:val="00326B79"/>
    <w:rsid w:val="003320E2"/>
    <w:rsid w:val="0034004C"/>
    <w:rsid w:val="0034155F"/>
    <w:rsid w:val="003417B2"/>
    <w:rsid w:val="003426E7"/>
    <w:rsid w:val="00343B83"/>
    <w:rsid w:val="003445CC"/>
    <w:rsid w:val="003461A4"/>
    <w:rsid w:val="0034626C"/>
    <w:rsid w:val="00347C2D"/>
    <w:rsid w:val="00347CE3"/>
    <w:rsid w:val="00347E28"/>
    <w:rsid w:val="00350A6D"/>
    <w:rsid w:val="003511F1"/>
    <w:rsid w:val="003512CA"/>
    <w:rsid w:val="003519FE"/>
    <w:rsid w:val="00353FAF"/>
    <w:rsid w:val="003541AA"/>
    <w:rsid w:val="00355D6C"/>
    <w:rsid w:val="00355F83"/>
    <w:rsid w:val="003603B8"/>
    <w:rsid w:val="00362BA3"/>
    <w:rsid w:val="00364469"/>
    <w:rsid w:val="00364D26"/>
    <w:rsid w:val="00365A31"/>
    <w:rsid w:val="00365CB3"/>
    <w:rsid w:val="003668CC"/>
    <w:rsid w:val="00366C24"/>
    <w:rsid w:val="00370AEA"/>
    <w:rsid w:val="00370D75"/>
    <w:rsid w:val="00370EF1"/>
    <w:rsid w:val="00372244"/>
    <w:rsid w:val="0037371A"/>
    <w:rsid w:val="00373857"/>
    <w:rsid w:val="003742A9"/>
    <w:rsid w:val="0037445F"/>
    <w:rsid w:val="00374693"/>
    <w:rsid w:val="00375A35"/>
    <w:rsid w:val="00376831"/>
    <w:rsid w:val="00377763"/>
    <w:rsid w:val="003809F9"/>
    <w:rsid w:val="00382086"/>
    <w:rsid w:val="00382C35"/>
    <w:rsid w:val="0038600D"/>
    <w:rsid w:val="0038770C"/>
    <w:rsid w:val="00387A39"/>
    <w:rsid w:val="00390B0F"/>
    <w:rsid w:val="00390EE2"/>
    <w:rsid w:val="00391EBB"/>
    <w:rsid w:val="00392D04"/>
    <w:rsid w:val="003938B3"/>
    <w:rsid w:val="00393AF4"/>
    <w:rsid w:val="003953A0"/>
    <w:rsid w:val="003A0663"/>
    <w:rsid w:val="003A158B"/>
    <w:rsid w:val="003A1DF8"/>
    <w:rsid w:val="003A2755"/>
    <w:rsid w:val="003A37CB"/>
    <w:rsid w:val="003A41FC"/>
    <w:rsid w:val="003A431B"/>
    <w:rsid w:val="003A4B09"/>
    <w:rsid w:val="003A5175"/>
    <w:rsid w:val="003A5859"/>
    <w:rsid w:val="003A6668"/>
    <w:rsid w:val="003A6D3F"/>
    <w:rsid w:val="003A77B0"/>
    <w:rsid w:val="003B0346"/>
    <w:rsid w:val="003B0BF9"/>
    <w:rsid w:val="003B1CE2"/>
    <w:rsid w:val="003B3A43"/>
    <w:rsid w:val="003B4BA6"/>
    <w:rsid w:val="003B657D"/>
    <w:rsid w:val="003B7327"/>
    <w:rsid w:val="003B74E3"/>
    <w:rsid w:val="003B75A8"/>
    <w:rsid w:val="003C00CC"/>
    <w:rsid w:val="003C250E"/>
    <w:rsid w:val="003C4E04"/>
    <w:rsid w:val="003C6058"/>
    <w:rsid w:val="003C6E47"/>
    <w:rsid w:val="003C719A"/>
    <w:rsid w:val="003C76BC"/>
    <w:rsid w:val="003D0289"/>
    <w:rsid w:val="003D043D"/>
    <w:rsid w:val="003D0B0F"/>
    <w:rsid w:val="003D0E92"/>
    <w:rsid w:val="003D1469"/>
    <w:rsid w:val="003D2779"/>
    <w:rsid w:val="003D2A3F"/>
    <w:rsid w:val="003D411D"/>
    <w:rsid w:val="003D5904"/>
    <w:rsid w:val="003D7627"/>
    <w:rsid w:val="003E1246"/>
    <w:rsid w:val="003E1772"/>
    <w:rsid w:val="003E2743"/>
    <w:rsid w:val="003E3111"/>
    <w:rsid w:val="003E4368"/>
    <w:rsid w:val="003E5190"/>
    <w:rsid w:val="003E66CE"/>
    <w:rsid w:val="003F0269"/>
    <w:rsid w:val="003F1263"/>
    <w:rsid w:val="003F29D8"/>
    <w:rsid w:val="003F34AD"/>
    <w:rsid w:val="003F7B6D"/>
    <w:rsid w:val="0040102E"/>
    <w:rsid w:val="00401724"/>
    <w:rsid w:val="00401935"/>
    <w:rsid w:val="00402ACA"/>
    <w:rsid w:val="004031DA"/>
    <w:rsid w:val="00405716"/>
    <w:rsid w:val="00405EBE"/>
    <w:rsid w:val="00405EE8"/>
    <w:rsid w:val="00406416"/>
    <w:rsid w:val="00406E10"/>
    <w:rsid w:val="004070D0"/>
    <w:rsid w:val="00407B21"/>
    <w:rsid w:val="0041096F"/>
    <w:rsid w:val="00414683"/>
    <w:rsid w:val="004149E0"/>
    <w:rsid w:val="00414F48"/>
    <w:rsid w:val="0041725B"/>
    <w:rsid w:val="004201EB"/>
    <w:rsid w:val="004207A9"/>
    <w:rsid w:val="004210F9"/>
    <w:rsid w:val="004229BB"/>
    <w:rsid w:val="004236E0"/>
    <w:rsid w:val="00424F10"/>
    <w:rsid w:val="0042557B"/>
    <w:rsid w:val="0042563A"/>
    <w:rsid w:val="0042793D"/>
    <w:rsid w:val="00431001"/>
    <w:rsid w:val="00431AEA"/>
    <w:rsid w:val="004332B8"/>
    <w:rsid w:val="00434338"/>
    <w:rsid w:val="004346DB"/>
    <w:rsid w:val="00435214"/>
    <w:rsid w:val="004358E9"/>
    <w:rsid w:val="004358F0"/>
    <w:rsid w:val="00436431"/>
    <w:rsid w:val="00436789"/>
    <w:rsid w:val="004368E9"/>
    <w:rsid w:val="00436C96"/>
    <w:rsid w:val="0043736C"/>
    <w:rsid w:val="0043746D"/>
    <w:rsid w:val="004402C5"/>
    <w:rsid w:val="0044068F"/>
    <w:rsid w:val="00440C23"/>
    <w:rsid w:val="00441363"/>
    <w:rsid w:val="00441780"/>
    <w:rsid w:val="00443019"/>
    <w:rsid w:val="00443B00"/>
    <w:rsid w:val="004441EE"/>
    <w:rsid w:val="00446CCF"/>
    <w:rsid w:val="004476BC"/>
    <w:rsid w:val="00450AA1"/>
    <w:rsid w:val="00453A29"/>
    <w:rsid w:val="00453DCB"/>
    <w:rsid w:val="00454949"/>
    <w:rsid w:val="00455738"/>
    <w:rsid w:val="00457C7D"/>
    <w:rsid w:val="00457D0B"/>
    <w:rsid w:val="0046004F"/>
    <w:rsid w:val="004609CE"/>
    <w:rsid w:val="00460B27"/>
    <w:rsid w:val="00461255"/>
    <w:rsid w:val="0046129F"/>
    <w:rsid w:val="00461915"/>
    <w:rsid w:val="00462F70"/>
    <w:rsid w:val="00465342"/>
    <w:rsid w:val="00465F6B"/>
    <w:rsid w:val="00466A91"/>
    <w:rsid w:val="00466B4C"/>
    <w:rsid w:val="0047003D"/>
    <w:rsid w:val="004711C0"/>
    <w:rsid w:val="00471B23"/>
    <w:rsid w:val="00471FF1"/>
    <w:rsid w:val="00473408"/>
    <w:rsid w:val="00476E40"/>
    <w:rsid w:val="00477DA8"/>
    <w:rsid w:val="004800F6"/>
    <w:rsid w:val="004801A3"/>
    <w:rsid w:val="00480A3F"/>
    <w:rsid w:val="00481819"/>
    <w:rsid w:val="00481B80"/>
    <w:rsid w:val="004827E8"/>
    <w:rsid w:val="00482F82"/>
    <w:rsid w:val="00483584"/>
    <w:rsid w:val="00483C2B"/>
    <w:rsid w:val="0048408C"/>
    <w:rsid w:val="00484675"/>
    <w:rsid w:val="004855EB"/>
    <w:rsid w:val="00485D3C"/>
    <w:rsid w:val="00485E90"/>
    <w:rsid w:val="00486DF3"/>
    <w:rsid w:val="00487000"/>
    <w:rsid w:val="004870DB"/>
    <w:rsid w:val="004908FD"/>
    <w:rsid w:val="00490A08"/>
    <w:rsid w:val="00491308"/>
    <w:rsid w:val="00491AFF"/>
    <w:rsid w:val="0049448B"/>
    <w:rsid w:val="00494958"/>
    <w:rsid w:val="004955B4"/>
    <w:rsid w:val="004955DC"/>
    <w:rsid w:val="00495624"/>
    <w:rsid w:val="004960AD"/>
    <w:rsid w:val="00496E7D"/>
    <w:rsid w:val="004A0E20"/>
    <w:rsid w:val="004A1047"/>
    <w:rsid w:val="004A13D7"/>
    <w:rsid w:val="004A5060"/>
    <w:rsid w:val="004A62D8"/>
    <w:rsid w:val="004A6DA3"/>
    <w:rsid w:val="004A7DE3"/>
    <w:rsid w:val="004B0060"/>
    <w:rsid w:val="004B03BA"/>
    <w:rsid w:val="004B0941"/>
    <w:rsid w:val="004B14EA"/>
    <w:rsid w:val="004B1E3B"/>
    <w:rsid w:val="004B44D2"/>
    <w:rsid w:val="004B4DDF"/>
    <w:rsid w:val="004B4FE5"/>
    <w:rsid w:val="004B535B"/>
    <w:rsid w:val="004B5709"/>
    <w:rsid w:val="004B606B"/>
    <w:rsid w:val="004B678B"/>
    <w:rsid w:val="004B6CE6"/>
    <w:rsid w:val="004B7ACB"/>
    <w:rsid w:val="004C1604"/>
    <w:rsid w:val="004C31D9"/>
    <w:rsid w:val="004C31F1"/>
    <w:rsid w:val="004C3FD5"/>
    <w:rsid w:val="004C531C"/>
    <w:rsid w:val="004C750E"/>
    <w:rsid w:val="004C78BD"/>
    <w:rsid w:val="004C7B43"/>
    <w:rsid w:val="004C7BFD"/>
    <w:rsid w:val="004D0691"/>
    <w:rsid w:val="004D1617"/>
    <w:rsid w:val="004D1B09"/>
    <w:rsid w:val="004D2137"/>
    <w:rsid w:val="004D229A"/>
    <w:rsid w:val="004D4ADC"/>
    <w:rsid w:val="004D56A1"/>
    <w:rsid w:val="004D56CC"/>
    <w:rsid w:val="004E0190"/>
    <w:rsid w:val="004E142A"/>
    <w:rsid w:val="004E2470"/>
    <w:rsid w:val="004E24C2"/>
    <w:rsid w:val="004E2862"/>
    <w:rsid w:val="004E3263"/>
    <w:rsid w:val="004E392A"/>
    <w:rsid w:val="004E445C"/>
    <w:rsid w:val="004E4626"/>
    <w:rsid w:val="004E6084"/>
    <w:rsid w:val="004E6E97"/>
    <w:rsid w:val="004E7373"/>
    <w:rsid w:val="004E7791"/>
    <w:rsid w:val="004F009B"/>
    <w:rsid w:val="004F0A36"/>
    <w:rsid w:val="004F11E8"/>
    <w:rsid w:val="004F424D"/>
    <w:rsid w:val="004F79C1"/>
    <w:rsid w:val="005011A9"/>
    <w:rsid w:val="00501BD8"/>
    <w:rsid w:val="00502AF2"/>
    <w:rsid w:val="00502D9D"/>
    <w:rsid w:val="0050378E"/>
    <w:rsid w:val="0050382F"/>
    <w:rsid w:val="0050424C"/>
    <w:rsid w:val="005045C0"/>
    <w:rsid w:val="00506963"/>
    <w:rsid w:val="00506B24"/>
    <w:rsid w:val="00506BC8"/>
    <w:rsid w:val="0050783E"/>
    <w:rsid w:val="00507863"/>
    <w:rsid w:val="00511CC7"/>
    <w:rsid w:val="00511DC4"/>
    <w:rsid w:val="0051209B"/>
    <w:rsid w:val="005122FD"/>
    <w:rsid w:val="00512C60"/>
    <w:rsid w:val="005134B6"/>
    <w:rsid w:val="00513BAF"/>
    <w:rsid w:val="00513EB1"/>
    <w:rsid w:val="005157D6"/>
    <w:rsid w:val="00515916"/>
    <w:rsid w:val="00516A1D"/>
    <w:rsid w:val="00516F2C"/>
    <w:rsid w:val="00520603"/>
    <w:rsid w:val="00520BCF"/>
    <w:rsid w:val="00520DC3"/>
    <w:rsid w:val="00521A00"/>
    <w:rsid w:val="00522065"/>
    <w:rsid w:val="00522EC6"/>
    <w:rsid w:val="0052320C"/>
    <w:rsid w:val="00523504"/>
    <w:rsid w:val="00523C96"/>
    <w:rsid w:val="00524305"/>
    <w:rsid w:val="00524507"/>
    <w:rsid w:val="0052592F"/>
    <w:rsid w:val="00525A4B"/>
    <w:rsid w:val="00526AFE"/>
    <w:rsid w:val="00526F71"/>
    <w:rsid w:val="00527126"/>
    <w:rsid w:val="00530EF0"/>
    <w:rsid w:val="00531D41"/>
    <w:rsid w:val="005322E0"/>
    <w:rsid w:val="00532935"/>
    <w:rsid w:val="005330AF"/>
    <w:rsid w:val="00533EFF"/>
    <w:rsid w:val="00534442"/>
    <w:rsid w:val="00535524"/>
    <w:rsid w:val="005355B7"/>
    <w:rsid w:val="00535AFF"/>
    <w:rsid w:val="00535F75"/>
    <w:rsid w:val="005364FC"/>
    <w:rsid w:val="00537AB3"/>
    <w:rsid w:val="005422FB"/>
    <w:rsid w:val="005424E6"/>
    <w:rsid w:val="005428A7"/>
    <w:rsid w:val="00543BAB"/>
    <w:rsid w:val="005451DB"/>
    <w:rsid w:val="00550081"/>
    <w:rsid w:val="005503F2"/>
    <w:rsid w:val="005519B1"/>
    <w:rsid w:val="00551A69"/>
    <w:rsid w:val="00551E3E"/>
    <w:rsid w:val="005523FC"/>
    <w:rsid w:val="00553AB8"/>
    <w:rsid w:val="00554F71"/>
    <w:rsid w:val="005560B5"/>
    <w:rsid w:val="005564C9"/>
    <w:rsid w:val="00557C36"/>
    <w:rsid w:val="005602C2"/>
    <w:rsid w:val="005603B4"/>
    <w:rsid w:val="005620C7"/>
    <w:rsid w:val="005622CB"/>
    <w:rsid w:val="005628C4"/>
    <w:rsid w:val="005630D3"/>
    <w:rsid w:val="00563474"/>
    <w:rsid w:val="00564784"/>
    <w:rsid w:val="00564E57"/>
    <w:rsid w:val="00565D62"/>
    <w:rsid w:val="0057032C"/>
    <w:rsid w:val="0057033D"/>
    <w:rsid w:val="005703B2"/>
    <w:rsid w:val="005712C9"/>
    <w:rsid w:val="00571896"/>
    <w:rsid w:val="0057210C"/>
    <w:rsid w:val="005730F0"/>
    <w:rsid w:val="00573270"/>
    <w:rsid w:val="0057495F"/>
    <w:rsid w:val="0057549E"/>
    <w:rsid w:val="00575BF4"/>
    <w:rsid w:val="00575FBF"/>
    <w:rsid w:val="00576CB0"/>
    <w:rsid w:val="00577F73"/>
    <w:rsid w:val="00580CB3"/>
    <w:rsid w:val="0058122B"/>
    <w:rsid w:val="00581F5F"/>
    <w:rsid w:val="005820F1"/>
    <w:rsid w:val="00582EF7"/>
    <w:rsid w:val="00583CBF"/>
    <w:rsid w:val="00583E63"/>
    <w:rsid w:val="00584019"/>
    <w:rsid w:val="005841CA"/>
    <w:rsid w:val="00584296"/>
    <w:rsid w:val="0058642E"/>
    <w:rsid w:val="00587D2D"/>
    <w:rsid w:val="0059159C"/>
    <w:rsid w:val="00592290"/>
    <w:rsid w:val="0059272E"/>
    <w:rsid w:val="005939A4"/>
    <w:rsid w:val="005939C3"/>
    <w:rsid w:val="00594854"/>
    <w:rsid w:val="005951F0"/>
    <w:rsid w:val="00595799"/>
    <w:rsid w:val="00596804"/>
    <w:rsid w:val="00597198"/>
    <w:rsid w:val="00597922"/>
    <w:rsid w:val="005A250F"/>
    <w:rsid w:val="005A3418"/>
    <w:rsid w:val="005A3C6D"/>
    <w:rsid w:val="005A3D3C"/>
    <w:rsid w:val="005A6369"/>
    <w:rsid w:val="005A658A"/>
    <w:rsid w:val="005A7FC0"/>
    <w:rsid w:val="005B034E"/>
    <w:rsid w:val="005B33A7"/>
    <w:rsid w:val="005B4053"/>
    <w:rsid w:val="005B4E68"/>
    <w:rsid w:val="005B5D8E"/>
    <w:rsid w:val="005B61BC"/>
    <w:rsid w:val="005B65E6"/>
    <w:rsid w:val="005B72C8"/>
    <w:rsid w:val="005C0780"/>
    <w:rsid w:val="005C0A7F"/>
    <w:rsid w:val="005C145B"/>
    <w:rsid w:val="005C22AA"/>
    <w:rsid w:val="005C25D2"/>
    <w:rsid w:val="005D0204"/>
    <w:rsid w:val="005D0B16"/>
    <w:rsid w:val="005D2760"/>
    <w:rsid w:val="005D2860"/>
    <w:rsid w:val="005D38EB"/>
    <w:rsid w:val="005D40BA"/>
    <w:rsid w:val="005D54B6"/>
    <w:rsid w:val="005D61EC"/>
    <w:rsid w:val="005E1EF6"/>
    <w:rsid w:val="005E256C"/>
    <w:rsid w:val="005E46D2"/>
    <w:rsid w:val="005E47B1"/>
    <w:rsid w:val="005E4DAA"/>
    <w:rsid w:val="005E5F01"/>
    <w:rsid w:val="005E73EB"/>
    <w:rsid w:val="005F039C"/>
    <w:rsid w:val="005F0AFE"/>
    <w:rsid w:val="005F1F50"/>
    <w:rsid w:val="005F2C86"/>
    <w:rsid w:val="005F3178"/>
    <w:rsid w:val="005F47B0"/>
    <w:rsid w:val="005F5F67"/>
    <w:rsid w:val="00601670"/>
    <w:rsid w:val="006025B5"/>
    <w:rsid w:val="006033E1"/>
    <w:rsid w:val="00604062"/>
    <w:rsid w:val="006045E2"/>
    <w:rsid w:val="00604830"/>
    <w:rsid w:val="006059B0"/>
    <w:rsid w:val="00605A0D"/>
    <w:rsid w:val="00606536"/>
    <w:rsid w:val="00606C71"/>
    <w:rsid w:val="00606F0C"/>
    <w:rsid w:val="0061064A"/>
    <w:rsid w:val="006116D7"/>
    <w:rsid w:val="00611D55"/>
    <w:rsid w:val="00613E3D"/>
    <w:rsid w:val="006146EB"/>
    <w:rsid w:val="00615657"/>
    <w:rsid w:val="00616B06"/>
    <w:rsid w:val="00616B90"/>
    <w:rsid w:val="00616FE7"/>
    <w:rsid w:val="00620059"/>
    <w:rsid w:val="00620491"/>
    <w:rsid w:val="006227BA"/>
    <w:rsid w:val="00622C91"/>
    <w:rsid w:val="006232E7"/>
    <w:rsid w:val="00623D00"/>
    <w:rsid w:val="0062452D"/>
    <w:rsid w:val="00624A9F"/>
    <w:rsid w:val="0062566F"/>
    <w:rsid w:val="00625D68"/>
    <w:rsid w:val="006272C6"/>
    <w:rsid w:val="00630314"/>
    <w:rsid w:val="00632928"/>
    <w:rsid w:val="00632C3C"/>
    <w:rsid w:val="006331EB"/>
    <w:rsid w:val="00633D08"/>
    <w:rsid w:val="00634F6B"/>
    <w:rsid w:val="00635386"/>
    <w:rsid w:val="0063612C"/>
    <w:rsid w:val="00640807"/>
    <w:rsid w:val="00640B2A"/>
    <w:rsid w:val="00641189"/>
    <w:rsid w:val="006415BC"/>
    <w:rsid w:val="00642942"/>
    <w:rsid w:val="00642A0A"/>
    <w:rsid w:val="00642C28"/>
    <w:rsid w:val="0064314A"/>
    <w:rsid w:val="0064330B"/>
    <w:rsid w:val="0064357D"/>
    <w:rsid w:val="006437CF"/>
    <w:rsid w:val="0064413B"/>
    <w:rsid w:val="0064545B"/>
    <w:rsid w:val="00646351"/>
    <w:rsid w:val="00647C83"/>
    <w:rsid w:val="006509F2"/>
    <w:rsid w:val="006513AC"/>
    <w:rsid w:val="0065219E"/>
    <w:rsid w:val="006523D7"/>
    <w:rsid w:val="006535F8"/>
    <w:rsid w:val="00653A2F"/>
    <w:rsid w:val="00654634"/>
    <w:rsid w:val="00655996"/>
    <w:rsid w:val="00657D53"/>
    <w:rsid w:val="00660541"/>
    <w:rsid w:val="006609FD"/>
    <w:rsid w:val="006627F6"/>
    <w:rsid w:val="00662BA9"/>
    <w:rsid w:val="00662C72"/>
    <w:rsid w:val="00662F76"/>
    <w:rsid w:val="00663014"/>
    <w:rsid w:val="00663DDD"/>
    <w:rsid w:val="0066416C"/>
    <w:rsid w:val="00665399"/>
    <w:rsid w:val="0066555D"/>
    <w:rsid w:val="006657D6"/>
    <w:rsid w:val="00666B22"/>
    <w:rsid w:val="00667AFA"/>
    <w:rsid w:val="00667EC4"/>
    <w:rsid w:val="0067123A"/>
    <w:rsid w:val="006727AC"/>
    <w:rsid w:val="00672D47"/>
    <w:rsid w:val="006732E2"/>
    <w:rsid w:val="00674075"/>
    <w:rsid w:val="00674252"/>
    <w:rsid w:val="00674375"/>
    <w:rsid w:val="006759E0"/>
    <w:rsid w:val="00675FA6"/>
    <w:rsid w:val="00676D18"/>
    <w:rsid w:val="006777B8"/>
    <w:rsid w:val="00680240"/>
    <w:rsid w:val="00680601"/>
    <w:rsid w:val="00680648"/>
    <w:rsid w:val="0068133A"/>
    <w:rsid w:val="00681EC8"/>
    <w:rsid w:val="00682322"/>
    <w:rsid w:val="0068253B"/>
    <w:rsid w:val="00684971"/>
    <w:rsid w:val="00685014"/>
    <w:rsid w:val="00685E23"/>
    <w:rsid w:val="00685F0D"/>
    <w:rsid w:val="00686882"/>
    <w:rsid w:val="00686A5E"/>
    <w:rsid w:val="00687890"/>
    <w:rsid w:val="00690199"/>
    <w:rsid w:val="006904E2"/>
    <w:rsid w:val="0069113D"/>
    <w:rsid w:val="0069307E"/>
    <w:rsid w:val="006931D7"/>
    <w:rsid w:val="006937A2"/>
    <w:rsid w:val="006942EC"/>
    <w:rsid w:val="00694F01"/>
    <w:rsid w:val="00696871"/>
    <w:rsid w:val="006A0E84"/>
    <w:rsid w:val="006A1272"/>
    <w:rsid w:val="006A15D0"/>
    <w:rsid w:val="006A2076"/>
    <w:rsid w:val="006A2266"/>
    <w:rsid w:val="006A2C74"/>
    <w:rsid w:val="006A2CDB"/>
    <w:rsid w:val="006A3C19"/>
    <w:rsid w:val="006A409D"/>
    <w:rsid w:val="006A40DF"/>
    <w:rsid w:val="006A4249"/>
    <w:rsid w:val="006A4296"/>
    <w:rsid w:val="006A547F"/>
    <w:rsid w:val="006A6DAD"/>
    <w:rsid w:val="006A75A1"/>
    <w:rsid w:val="006A7D3C"/>
    <w:rsid w:val="006A7EDF"/>
    <w:rsid w:val="006B268F"/>
    <w:rsid w:val="006B3B50"/>
    <w:rsid w:val="006B5A92"/>
    <w:rsid w:val="006B5B7B"/>
    <w:rsid w:val="006B5F59"/>
    <w:rsid w:val="006B6E02"/>
    <w:rsid w:val="006B70A5"/>
    <w:rsid w:val="006C1E97"/>
    <w:rsid w:val="006C20B5"/>
    <w:rsid w:val="006C3D2B"/>
    <w:rsid w:val="006C4241"/>
    <w:rsid w:val="006C4735"/>
    <w:rsid w:val="006C64A7"/>
    <w:rsid w:val="006D058C"/>
    <w:rsid w:val="006D10D8"/>
    <w:rsid w:val="006D1871"/>
    <w:rsid w:val="006D46CD"/>
    <w:rsid w:val="006D4B09"/>
    <w:rsid w:val="006D59C1"/>
    <w:rsid w:val="006E0FCE"/>
    <w:rsid w:val="006E22C1"/>
    <w:rsid w:val="006E3E90"/>
    <w:rsid w:val="006E3F9F"/>
    <w:rsid w:val="006E45B9"/>
    <w:rsid w:val="006E567D"/>
    <w:rsid w:val="006E5A04"/>
    <w:rsid w:val="006E6C32"/>
    <w:rsid w:val="006E731A"/>
    <w:rsid w:val="006E74DD"/>
    <w:rsid w:val="006E7A36"/>
    <w:rsid w:val="006F1B65"/>
    <w:rsid w:val="006F4618"/>
    <w:rsid w:val="006F4635"/>
    <w:rsid w:val="006F504F"/>
    <w:rsid w:val="006F58F6"/>
    <w:rsid w:val="006F5F96"/>
    <w:rsid w:val="006F6013"/>
    <w:rsid w:val="007014E0"/>
    <w:rsid w:val="00702FB6"/>
    <w:rsid w:val="0070328E"/>
    <w:rsid w:val="00703B00"/>
    <w:rsid w:val="00704132"/>
    <w:rsid w:val="0070433D"/>
    <w:rsid w:val="0070441B"/>
    <w:rsid w:val="0070576D"/>
    <w:rsid w:val="007062F5"/>
    <w:rsid w:val="0070668B"/>
    <w:rsid w:val="0070689D"/>
    <w:rsid w:val="00706B38"/>
    <w:rsid w:val="0070743B"/>
    <w:rsid w:val="00707F8D"/>
    <w:rsid w:val="00707FCF"/>
    <w:rsid w:val="0071016A"/>
    <w:rsid w:val="00710449"/>
    <w:rsid w:val="007106D3"/>
    <w:rsid w:val="00712DEB"/>
    <w:rsid w:val="0071378C"/>
    <w:rsid w:val="007154F7"/>
    <w:rsid w:val="0072086F"/>
    <w:rsid w:val="00720BCC"/>
    <w:rsid w:val="00721A13"/>
    <w:rsid w:val="00721E5C"/>
    <w:rsid w:val="007236D8"/>
    <w:rsid w:val="00724681"/>
    <w:rsid w:val="00724BE5"/>
    <w:rsid w:val="00725895"/>
    <w:rsid w:val="0072605F"/>
    <w:rsid w:val="0072638C"/>
    <w:rsid w:val="00726B50"/>
    <w:rsid w:val="00727630"/>
    <w:rsid w:val="00727E16"/>
    <w:rsid w:val="00730B6B"/>
    <w:rsid w:val="00730C3F"/>
    <w:rsid w:val="0073179D"/>
    <w:rsid w:val="00731D00"/>
    <w:rsid w:val="00732687"/>
    <w:rsid w:val="007329AC"/>
    <w:rsid w:val="00732E02"/>
    <w:rsid w:val="007345C2"/>
    <w:rsid w:val="007348FE"/>
    <w:rsid w:val="007353A0"/>
    <w:rsid w:val="0073632D"/>
    <w:rsid w:val="00736D07"/>
    <w:rsid w:val="00737120"/>
    <w:rsid w:val="00737D28"/>
    <w:rsid w:val="00740087"/>
    <w:rsid w:val="00740776"/>
    <w:rsid w:val="007436DB"/>
    <w:rsid w:val="00743C7F"/>
    <w:rsid w:val="00745D7E"/>
    <w:rsid w:val="00746170"/>
    <w:rsid w:val="00746BAA"/>
    <w:rsid w:val="00746BC5"/>
    <w:rsid w:val="007477C7"/>
    <w:rsid w:val="007506EF"/>
    <w:rsid w:val="0075091B"/>
    <w:rsid w:val="007518C0"/>
    <w:rsid w:val="00751D0F"/>
    <w:rsid w:val="00751E3E"/>
    <w:rsid w:val="00752C3B"/>
    <w:rsid w:val="00752E04"/>
    <w:rsid w:val="007538FB"/>
    <w:rsid w:val="007560C7"/>
    <w:rsid w:val="007561FD"/>
    <w:rsid w:val="007601D6"/>
    <w:rsid w:val="0076158D"/>
    <w:rsid w:val="00764B92"/>
    <w:rsid w:val="00764D5D"/>
    <w:rsid w:val="007653F2"/>
    <w:rsid w:val="0076662F"/>
    <w:rsid w:val="007666D5"/>
    <w:rsid w:val="00766E5C"/>
    <w:rsid w:val="0077011D"/>
    <w:rsid w:val="007708CE"/>
    <w:rsid w:val="00770AFD"/>
    <w:rsid w:val="007712B3"/>
    <w:rsid w:val="0077224E"/>
    <w:rsid w:val="00772695"/>
    <w:rsid w:val="00774185"/>
    <w:rsid w:val="00775428"/>
    <w:rsid w:val="007756DD"/>
    <w:rsid w:val="00776F13"/>
    <w:rsid w:val="0077776F"/>
    <w:rsid w:val="00777A42"/>
    <w:rsid w:val="0078115A"/>
    <w:rsid w:val="007813AB"/>
    <w:rsid w:val="007832C5"/>
    <w:rsid w:val="00783CD4"/>
    <w:rsid w:val="00784813"/>
    <w:rsid w:val="00785154"/>
    <w:rsid w:val="00790E23"/>
    <w:rsid w:val="00790FB4"/>
    <w:rsid w:val="00791B86"/>
    <w:rsid w:val="00791C31"/>
    <w:rsid w:val="00793A3E"/>
    <w:rsid w:val="007963F3"/>
    <w:rsid w:val="007971CD"/>
    <w:rsid w:val="007A051E"/>
    <w:rsid w:val="007A0613"/>
    <w:rsid w:val="007A0F17"/>
    <w:rsid w:val="007A1719"/>
    <w:rsid w:val="007A1DCB"/>
    <w:rsid w:val="007A3238"/>
    <w:rsid w:val="007A43F2"/>
    <w:rsid w:val="007A5420"/>
    <w:rsid w:val="007A5FD5"/>
    <w:rsid w:val="007A6DDC"/>
    <w:rsid w:val="007A7B86"/>
    <w:rsid w:val="007B0BC7"/>
    <w:rsid w:val="007B0FAF"/>
    <w:rsid w:val="007B1359"/>
    <w:rsid w:val="007B203D"/>
    <w:rsid w:val="007B5562"/>
    <w:rsid w:val="007B56C7"/>
    <w:rsid w:val="007B6EF5"/>
    <w:rsid w:val="007C0550"/>
    <w:rsid w:val="007C4C22"/>
    <w:rsid w:val="007C7EAB"/>
    <w:rsid w:val="007D08C7"/>
    <w:rsid w:val="007D13CA"/>
    <w:rsid w:val="007D1926"/>
    <w:rsid w:val="007D2EB4"/>
    <w:rsid w:val="007D4F94"/>
    <w:rsid w:val="007D50CE"/>
    <w:rsid w:val="007D61AA"/>
    <w:rsid w:val="007D671D"/>
    <w:rsid w:val="007D7184"/>
    <w:rsid w:val="007D71DC"/>
    <w:rsid w:val="007D75F9"/>
    <w:rsid w:val="007E0DC4"/>
    <w:rsid w:val="007E15E5"/>
    <w:rsid w:val="007E287D"/>
    <w:rsid w:val="007E3AC1"/>
    <w:rsid w:val="007E4813"/>
    <w:rsid w:val="007E4E79"/>
    <w:rsid w:val="007E5715"/>
    <w:rsid w:val="007E5E5B"/>
    <w:rsid w:val="007E6168"/>
    <w:rsid w:val="007E6C98"/>
    <w:rsid w:val="007E7427"/>
    <w:rsid w:val="007E74E9"/>
    <w:rsid w:val="007F1A97"/>
    <w:rsid w:val="007F2B55"/>
    <w:rsid w:val="007F47D8"/>
    <w:rsid w:val="007F6977"/>
    <w:rsid w:val="007F6E48"/>
    <w:rsid w:val="007F78B2"/>
    <w:rsid w:val="008023FD"/>
    <w:rsid w:val="00802635"/>
    <w:rsid w:val="00804DF9"/>
    <w:rsid w:val="0080718A"/>
    <w:rsid w:val="00807E4B"/>
    <w:rsid w:val="008105D3"/>
    <w:rsid w:val="008106D5"/>
    <w:rsid w:val="0081093F"/>
    <w:rsid w:val="00811A61"/>
    <w:rsid w:val="00812E8D"/>
    <w:rsid w:val="00813023"/>
    <w:rsid w:val="00815026"/>
    <w:rsid w:val="008154A4"/>
    <w:rsid w:val="00815A9A"/>
    <w:rsid w:val="00815AC0"/>
    <w:rsid w:val="00815FA9"/>
    <w:rsid w:val="00817488"/>
    <w:rsid w:val="008176D1"/>
    <w:rsid w:val="00820947"/>
    <w:rsid w:val="00822F3A"/>
    <w:rsid w:val="00823735"/>
    <w:rsid w:val="00824234"/>
    <w:rsid w:val="00824E15"/>
    <w:rsid w:val="0082512A"/>
    <w:rsid w:val="00825B35"/>
    <w:rsid w:val="00825CDD"/>
    <w:rsid w:val="00825CEC"/>
    <w:rsid w:val="0082635F"/>
    <w:rsid w:val="008300C1"/>
    <w:rsid w:val="008307C2"/>
    <w:rsid w:val="00830971"/>
    <w:rsid w:val="00831D0D"/>
    <w:rsid w:val="00832131"/>
    <w:rsid w:val="0083236F"/>
    <w:rsid w:val="00832992"/>
    <w:rsid w:val="00837A41"/>
    <w:rsid w:val="008419F5"/>
    <w:rsid w:val="00842516"/>
    <w:rsid w:val="00843848"/>
    <w:rsid w:val="00843A3B"/>
    <w:rsid w:val="00845EC8"/>
    <w:rsid w:val="00847848"/>
    <w:rsid w:val="00847CD9"/>
    <w:rsid w:val="00850946"/>
    <w:rsid w:val="00850B1B"/>
    <w:rsid w:val="00850C1B"/>
    <w:rsid w:val="00851A44"/>
    <w:rsid w:val="00851D8E"/>
    <w:rsid w:val="00852B5E"/>
    <w:rsid w:val="00852D95"/>
    <w:rsid w:val="00853B03"/>
    <w:rsid w:val="00854389"/>
    <w:rsid w:val="008549CD"/>
    <w:rsid w:val="00854B7D"/>
    <w:rsid w:val="008552DE"/>
    <w:rsid w:val="00855B7A"/>
    <w:rsid w:val="00855BCE"/>
    <w:rsid w:val="0085614F"/>
    <w:rsid w:val="008572AE"/>
    <w:rsid w:val="008572B6"/>
    <w:rsid w:val="008605E6"/>
    <w:rsid w:val="008610CE"/>
    <w:rsid w:val="008619C7"/>
    <w:rsid w:val="00861F5A"/>
    <w:rsid w:val="00862534"/>
    <w:rsid w:val="00863F07"/>
    <w:rsid w:val="0086411D"/>
    <w:rsid w:val="00864466"/>
    <w:rsid w:val="00867078"/>
    <w:rsid w:val="00867786"/>
    <w:rsid w:val="00867941"/>
    <w:rsid w:val="008713F9"/>
    <w:rsid w:val="0087560E"/>
    <w:rsid w:val="00875BED"/>
    <w:rsid w:val="00880217"/>
    <w:rsid w:val="00880BF1"/>
    <w:rsid w:val="00881C84"/>
    <w:rsid w:val="00881D69"/>
    <w:rsid w:val="00882363"/>
    <w:rsid w:val="008836F6"/>
    <w:rsid w:val="00883CE3"/>
    <w:rsid w:val="0088568B"/>
    <w:rsid w:val="008857BC"/>
    <w:rsid w:val="00885BC0"/>
    <w:rsid w:val="00890370"/>
    <w:rsid w:val="00891705"/>
    <w:rsid w:val="0089180E"/>
    <w:rsid w:val="00891C40"/>
    <w:rsid w:val="00894249"/>
    <w:rsid w:val="00894426"/>
    <w:rsid w:val="00894521"/>
    <w:rsid w:val="00894E49"/>
    <w:rsid w:val="00895699"/>
    <w:rsid w:val="008961E4"/>
    <w:rsid w:val="0089633A"/>
    <w:rsid w:val="0089636C"/>
    <w:rsid w:val="00896F25"/>
    <w:rsid w:val="00897F6B"/>
    <w:rsid w:val="008A04FE"/>
    <w:rsid w:val="008A06A4"/>
    <w:rsid w:val="008A2136"/>
    <w:rsid w:val="008A4027"/>
    <w:rsid w:val="008A46AF"/>
    <w:rsid w:val="008A47CE"/>
    <w:rsid w:val="008A5C5F"/>
    <w:rsid w:val="008B022B"/>
    <w:rsid w:val="008B03C5"/>
    <w:rsid w:val="008B03F1"/>
    <w:rsid w:val="008B0FA2"/>
    <w:rsid w:val="008B240F"/>
    <w:rsid w:val="008B2C10"/>
    <w:rsid w:val="008B384B"/>
    <w:rsid w:val="008B4FE5"/>
    <w:rsid w:val="008B58B6"/>
    <w:rsid w:val="008B5D88"/>
    <w:rsid w:val="008B6335"/>
    <w:rsid w:val="008B6EE1"/>
    <w:rsid w:val="008C1361"/>
    <w:rsid w:val="008C1958"/>
    <w:rsid w:val="008C1CBD"/>
    <w:rsid w:val="008C4B1D"/>
    <w:rsid w:val="008C6486"/>
    <w:rsid w:val="008C6EF9"/>
    <w:rsid w:val="008C7AC2"/>
    <w:rsid w:val="008C7E62"/>
    <w:rsid w:val="008D1B92"/>
    <w:rsid w:val="008D2BE7"/>
    <w:rsid w:val="008D32DF"/>
    <w:rsid w:val="008D3562"/>
    <w:rsid w:val="008D3AA2"/>
    <w:rsid w:val="008D3D88"/>
    <w:rsid w:val="008D450B"/>
    <w:rsid w:val="008D4F88"/>
    <w:rsid w:val="008D538A"/>
    <w:rsid w:val="008D56C9"/>
    <w:rsid w:val="008D66F8"/>
    <w:rsid w:val="008D7198"/>
    <w:rsid w:val="008D7357"/>
    <w:rsid w:val="008E01D6"/>
    <w:rsid w:val="008E0890"/>
    <w:rsid w:val="008E1214"/>
    <w:rsid w:val="008E163B"/>
    <w:rsid w:val="008E2DA1"/>
    <w:rsid w:val="008E4A71"/>
    <w:rsid w:val="008E5775"/>
    <w:rsid w:val="008E6AD3"/>
    <w:rsid w:val="008E6F60"/>
    <w:rsid w:val="008E731D"/>
    <w:rsid w:val="008F069D"/>
    <w:rsid w:val="008F0A57"/>
    <w:rsid w:val="008F165B"/>
    <w:rsid w:val="008F193F"/>
    <w:rsid w:val="008F2481"/>
    <w:rsid w:val="008F2AED"/>
    <w:rsid w:val="008F457A"/>
    <w:rsid w:val="008F461D"/>
    <w:rsid w:val="008F48FE"/>
    <w:rsid w:val="008F4B67"/>
    <w:rsid w:val="008F5BE1"/>
    <w:rsid w:val="008F63B2"/>
    <w:rsid w:val="008F7CCF"/>
    <w:rsid w:val="008F7FEB"/>
    <w:rsid w:val="00900150"/>
    <w:rsid w:val="00902239"/>
    <w:rsid w:val="009050BA"/>
    <w:rsid w:val="009058F7"/>
    <w:rsid w:val="00906822"/>
    <w:rsid w:val="00907345"/>
    <w:rsid w:val="00907ACB"/>
    <w:rsid w:val="00910B74"/>
    <w:rsid w:val="00911DBC"/>
    <w:rsid w:val="00911DF0"/>
    <w:rsid w:val="00912E43"/>
    <w:rsid w:val="00913AA0"/>
    <w:rsid w:val="0091494F"/>
    <w:rsid w:val="00914A1C"/>
    <w:rsid w:val="00914BAF"/>
    <w:rsid w:val="0091502B"/>
    <w:rsid w:val="00916799"/>
    <w:rsid w:val="00916FAC"/>
    <w:rsid w:val="009208C6"/>
    <w:rsid w:val="0092162C"/>
    <w:rsid w:val="0092230B"/>
    <w:rsid w:val="00922A3D"/>
    <w:rsid w:val="00923451"/>
    <w:rsid w:val="009239D5"/>
    <w:rsid w:val="00924195"/>
    <w:rsid w:val="009249AB"/>
    <w:rsid w:val="00924C19"/>
    <w:rsid w:val="00925E31"/>
    <w:rsid w:val="00926AB4"/>
    <w:rsid w:val="00926DBF"/>
    <w:rsid w:val="009270DF"/>
    <w:rsid w:val="00927937"/>
    <w:rsid w:val="00927A05"/>
    <w:rsid w:val="00930FAA"/>
    <w:rsid w:val="00931118"/>
    <w:rsid w:val="0093111F"/>
    <w:rsid w:val="00931D79"/>
    <w:rsid w:val="00932B97"/>
    <w:rsid w:val="00933E38"/>
    <w:rsid w:val="0093409E"/>
    <w:rsid w:val="009369EB"/>
    <w:rsid w:val="00937A6C"/>
    <w:rsid w:val="00940D79"/>
    <w:rsid w:val="00942EEE"/>
    <w:rsid w:val="009445A5"/>
    <w:rsid w:val="00946869"/>
    <w:rsid w:val="0094754D"/>
    <w:rsid w:val="009478B7"/>
    <w:rsid w:val="0094794B"/>
    <w:rsid w:val="00950DFB"/>
    <w:rsid w:val="00951E7E"/>
    <w:rsid w:val="0095211F"/>
    <w:rsid w:val="00953646"/>
    <w:rsid w:val="0095400C"/>
    <w:rsid w:val="009542F1"/>
    <w:rsid w:val="00954A7E"/>
    <w:rsid w:val="00954EDF"/>
    <w:rsid w:val="00956232"/>
    <w:rsid w:val="00956CD5"/>
    <w:rsid w:val="00960386"/>
    <w:rsid w:val="00961094"/>
    <w:rsid w:val="00962113"/>
    <w:rsid w:val="009622E6"/>
    <w:rsid w:val="00963848"/>
    <w:rsid w:val="00964331"/>
    <w:rsid w:val="00964690"/>
    <w:rsid w:val="00964720"/>
    <w:rsid w:val="00964A02"/>
    <w:rsid w:val="00965CFE"/>
    <w:rsid w:val="00965EBE"/>
    <w:rsid w:val="00965F1F"/>
    <w:rsid w:val="0096669D"/>
    <w:rsid w:val="00966875"/>
    <w:rsid w:val="00966AB7"/>
    <w:rsid w:val="00966AE6"/>
    <w:rsid w:val="009679AF"/>
    <w:rsid w:val="009701E7"/>
    <w:rsid w:val="0097072B"/>
    <w:rsid w:val="009734B7"/>
    <w:rsid w:val="009735C3"/>
    <w:rsid w:val="00973D3E"/>
    <w:rsid w:val="00974188"/>
    <w:rsid w:val="00974298"/>
    <w:rsid w:val="0097442C"/>
    <w:rsid w:val="00975B32"/>
    <w:rsid w:val="00975F9A"/>
    <w:rsid w:val="009760A5"/>
    <w:rsid w:val="00976BB3"/>
    <w:rsid w:val="00980C46"/>
    <w:rsid w:val="00981827"/>
    <w:rsid w:val="00981972"/>
    <w:rsid w:val="00982C0F"/>
    <w:rsid w:val="009847A5"/>
    <w:rsid w:val="00987274"/>
    <w:rsid w:val="00987FDB"/>
    <w:rsid w:val="00991CD5"/>
    <w:rsid w:val="00991E46"/>
    <w:rsid w:val="009933E2"/>
    <w:rsid w:val="00993C7A"/>
    <w:rsid w:val="0099451C"/>
    <w:rsid w:val="009946DA"/>
    <w:rsid w:val="009947CA"/>
    <w:rsid w:val="0099621A"/>
    <w:rsid w:val="00996746"/>
    <w:rsid w:val="009A1B01"/>
    <w:rsid w:val="009A2441"/>
    <w:rsid w:val="009A33F8"/>
    <w:rsid w:val="009A6441"/>
    <w:rsid w:val="009A779B"/>
    <w:rsid w:val="009B12EA"/>
    <w:rsid w:val="009B18E1"/>
    <w:rsid w:val="009B2480"/>
    <w:rsid w:val="009B3363"/>
    <w:rsid w:val="009B4198"/>
    <w:rsid w:val="009B4A32"/>
    <w:rsid w:val="009B4AA2"/>
    <w:rsid w:val="009B4B70"/>
    <w:rsid w:val="009B5093"/>
    <w:rsid w:val="009B5E24"/>
    <w:rsid w:val="009B6341"/>
    <w:rsid w:val="009B6DBF"/>
    <w:rsid w:val="009B7DCC"/>
    <w:rsid w:val="009C279A"/>
    <w:rsid w:val="009C2EDD"/>
    <w:rsid w:val="009C35B8"/>
    <w:rsid w:val="009C400A"/>
    <w:rsid w:val="009C63C4"/>
    <w:rsid w:val="009C66D0"/>
    <w:rsid w:val="009C72D1"/>
    <w:rsid w:val="009D08C8"/>
    <w:rsid w:val="009D1C87"/>
    <w:rsid w:val="009D1CE9"/>
    <w:rsid w:val="009D28BD"/>
    <w:rsid w:val="009D29E6"/>
    <w:rsid w:val="009D2A21"/>
    <w:rsid w:val="009D6EC3"/>
    <w:rsid w:val="009D7507"/>
    <w:rsid w:val="009D777E"/>
    <w:rsid w:val="009D7CDA"/>
    <w:rsid w:val="009E0126"/>
    <w:rsid w:val="009E2BC5"/>
    <w:rsid w:val="009E2D62"/>
    <w:rsid w:val="009E48E3"/>
    <w:rsid w:val="009E5A9F"/>
    <w:rsid w:val="009E74BF"/>
    <w:rsid w:val="009E7694"/>
    <w:rsid w:val="009E7812"/>
    <w:rsid w:val="009E7829"/>
    <w:rsid w:val="009F0837"/>
    <w:rsid w:val="009F0E28"/>
    <w:rsid w:val="009F0FEB"/>
    <w:rsid w:val="009F1FB8"/>
    <w:rsid w:val="009F344D"/>
    <w:rsid w:val="009F3498"/>
    <w:rsid w:val="009F3AD4"/>
    <w:rsid w:val="009F4439"/>
    <w:rsid w:val="009F4766"/>
    <w:rsid w:val="009F650E"/>
    <w:rsid w:val="009F7AAC"/>
    <w:rsid w:val="00A00255"/>
    <w:rsid w:val="00A00BB9"/>
    <w:rsid w:val="00A01935"/>
    <w:rsid w:val="00A02B58"/>
    <w:rsid w:val="00A03D74"/>
    <w:rsid w:val="00A046E1"/>
    <w:rsid w:val="00A06D52"/>
    <w:rsid w:val="00A06F35"/>
    <w:rsid w:val="00A07035"/>
    <w:rsid w:val="00A1058A"/>
    <w:rsid w:val="00A10E6B"/>
    <w:rsid w:val="00A122B4"/>
    <w:rsid w:val="00A12C7C"/>
    <w:rsid w:val="00A13CC4"/>
    <w:rsid w:val="00A14300"/>
    <w:rsid w:val="00A16848"/>
    <w:rsid w:val="00A170CB"/>
    <w:rsid w:val="00A17112"/>
    <w:rsid w:val="00A173F8"/>
    <w:rsid w:val="00A17989"/>
    <w:rsid w:val="00A215E7"/>
    <w:rsid w:val="00A21C97"/>
    <w:rsid w:val="00A22353"/>
    <w:rsid w:val="00A227FE"/>
    <w:rsid w:val="00A23366"/>
    <w:rsid w:val="00A237D2"/>
    <w:rsid w:val="00A241C2"/>
    <w:rsid w:val="00A246A9"/>
    <w:rsid w:val="00A249A7"/>
    <w:rsid w:val="00A250F0"/>
    <w:rsid w:val="00A2552E"/>
    <w:rsid w:val="00A26048"/>
    <w:rsid w:val="00A2664C"/>
    <w:rsid w:val="00A27887"/>
    <w:rsid w:val="00A31443"/>
    <w:rsid w:val="00A32E60"/>
    <w:rsid w:val="00A334A2"/>
    <w:rsid w:val="00A3438B"/>
    <w:rsid w:val="00A3654B"/>
    <w:rsid w:val="00A366BB"/>
    <w:rsid w:val="00A368E9"/>
    <w:rsid w:val="00A36CB5"/>
    <w:rsid w:val="00A3723F"/>
    <w:rsid w:val="00A376E7"/>
    <w:rsid w:val="00A379E9"/>
    <w:rsid w:val="00A40C28"/>
    <w:rsid w:val="00A40F38"/>
    <w:rsid w:val="00A40FA6"/>
    <w:rsid w:val="00A41083"/>
    <w:rsid w:val="00A414EB"/>
    <w:rsid w:val="00A41A0E"/>
    <w:rsid w:val="00A41E32"/>
    <w:rsid w:val="00A43D76"/>
    <w:rsid w:val="00A44294"/>
    <w:rsid w:val="00A466BC"/>
    <w:rsid w:val="00A51442"/>
    <w:rsid w:val="00A52A3A"/>
    <w:rsid w:val="00A531E5"/>
    <w:rsid w:val="00A53BEF"/>
    <w:rsid w:val="00A54102"/>
    <w:rsid w:val="00A54B89"/>
    <w:rsid w:val="00A56A92"/>
    <w:rsid w:val="00A5753E"/>
    <w:rsid w:val="00A57E70"/>
    <w:rsid w:val="00A61B1C"/>
    <w:rsid w:val="00A62909"/>
    <w:rsid w:val="00A637C5"/>
    <w:rsid w:val="00A666D6"/>
    <w:rsid w:val="00A672ED"/>
    <w:rsid w:val="00A67573"/>
    <w:rsid w:val="00A677A9"/>
    <w:rsid w:val="00A70372"/>
    <w:rsid w:val="00A705DF"/>
    <w:rsid w:val="00A7230A"/>
    <w:rsid w:val="00A7352D"/>
    <w:rsid w:val="00A7483E"/>
    <w:rsid w:val="00A75D6C"/>
    <w:rsid w:val="00A769E0"/>
    <w:rsid w:val="00A81184"/>
    <w:rsid w:val="00A818DC"/>
    <w:rsid w:val="00A81DFB"/>
    <w:rsid w:val="00A827E7"/>
    <w:rsid w:val="00A82E77"/>
    <w:rsid w:val="00A8524E"/>
    <w:rsid w:val="00A85A6E"/>
    <w:rsid w:val="00A8650F"/>
    <w:rsid w:val="00A8652D"/>
    <w:rsid w:val="00A8676F"/>
    <w:rsid w:val="00A878A3"/>
    <w:rsid w:val="00A87EED"/>
    <w:rsid w:val="00A9034E"/>
    <w:rsid w:val="00A905F9"/>
    <w:rsid w:val="00A9096B"/>
    <w:rsid w:val="00A9115B"/>
    <w:rsid w:val="00A9459E"/>
    <w:rsid w:val="00A94834"/>
    <w:rsid w:val="00A95816"/>
    <w:rsid w:val="00A95961"/>
    <w:rsid w:val="00A95F5C"/>
    <w:rsid w:val="00A9605F"/>
    <w:rsid w:val="00A96FC2"/>
    <w:rsid w:val="00A973DC"/>
    <w:rsid w:val="00A97D36"/>
    <w:rsid w:val="00AA0419"/>
    <w:rsid w:val="00AA0C64"/>
    <w:rsid w:val="00AA1934"/>
    <w:rsid w:val="00AA23F8"/>
    <w:rsid w:val="00AA2D55"/>
    <w:rsid w:val="00AA362A"/>
    <w:rsid w:val="00AA6D7C"/>
    <w:rsid w:val="00AA7C1D"/>
    <w:rsid w:val="00AA7F3B"/>
    <w:rsid w:val="00AB1893"/>
    <w:rsid w:val="00AB251D"/>
    <w:rsid w:val="00AB4B2A"/>
    <w:rsid w:val="00AB5691"/>
    <w:rsid w:val="00AB6253"/>
    <w:rsid w:val="00AB6263"/>
    <w:rsid w:val="00AB660F"/>
    <w:rsid w:val="00AB771E"/>
    <w:rsid w:val="00AC0377"/>
    <w:rsid w:val="00AC31A0"/>
    <w:rsid w:val="00AC3A15"/>
    <w:rsid w:val="00AC4415"/>
    <w:rsid w:val="00AC4594"/>
    <w:rsid w:val="00AC4914"/>
    <w:rsid w:val="00AC541F"/>
    <w:rsid w:val="00AC54FA"/>
    <w:rsid w:val="00AC58DF"/>
    <w:rsid w:val="00AC6491"/>
    <w:rsid w:val="00AC78D8"/>
    <w:rsid w:val="00AC7EF2"/>
    <w:rsid w:val="00AD0A9D"/>
    <w:rsid w:val="00AD1452"/>
    <w:rsid w:val="00AD16A2"/>
    <w:rsid w:val="00AD42EA"/>
    <w:rsid w:val="00AD43FF"/>
    <w:rsid w:val="00AD6115"/>
    <w:rsid w:val="00AE1321"/>
    <w:rsid w:val="00AE18BC"/>
    <w:rsid w:val="00AE1971"/>
    <w:rsid w:val="00AE19B1"/>
    <w:rsid w:val="00AE22E6"/>
    <w:rsid w:val="00AE2989"/>
    <w:rsid w:val="00AE40BF"/>
    <w:rsid w:val="00AE426E"/>
    <w:rsid w:val="00AE53A2"/>
    <w:rsid w:val="00AE5F2A"/>
    <w:rsid w:val="00AE6554"/>
    <w:rsid w:val="00AE655D"/>
    <w:rsid w:val="00AE7688"/>
    <w:rsid w:val="00AE7BC8"/>
    <w:rsid w:val="00AE7EAE"/>
    <w:rsid w:val="00AE7EE1"/>
    <w:rsid w:val="00AE7F27"/>
    <w:rsid w:val="00AF0C07"/>
    <w:rsid w:val="00AF16EA"/>
    <w:rsid w:val="00AF56D7"/>
    <w:rsid w:val="00AF64BB"/>
    <w:rsid w:val="00AF7001"/>
    <w:rsid w:val="00AF7E0D"/>
    <w:rsid w:val="00B006C6"/>
    <w:rsid w:val="00B00B95"/>
    <w:rsid w:val="00B01E16"/>
    <w:rsid w:val="00B035E2"/>
    <w:rsid w:val="00B03AA1"/>
    <w:rsid w:val="00B040D6"/>
    <w:rsid w:val="00B05FC0"/>
    <w:rsid w:val="00B0778D"/>
    <w:rsid w:val="00B112EC"/>
    <w:rsid w:val="00B125BA"/>
    <w:rsid w:val="00B12949"/>
    <w:rsid w:val="00B12F9A"/>
    <w:rsid w:val="00B13B26"/>
    <w:rsid w:val="00B1630E"/>
    <w:rsid w:val="00B1674B"/>
    <w:rsid w:val="00B17014"/>
    <w:rsid w:val="00B21DC9"/>
    <w:rsid w:val="00B22105"/>
    <w:rsid w:val="00B23799"/>
    <w:rsid w:val="00B246FC"/>
    <w:rsid w:val="00B24935"/>
    <w:rsid w:val="00B258A9"/>
    <w:rsid w:val="00B25D25"/>
    <w:rsid w:val="00B2719F"/>
    <w:rsid w:val="00B27394"/>
    <w:rsid w:val="00B273C4"/>
    <w:rsid w:val="00B3013D"/>
    <w:rsid w:val="00B33338"/>
    <w:rsid w:val="00B337D5"/>
    <w:rsid w:val="00B340C6"/>
    <w:rsid w:val="00B344E6"/>
    <w:rsid w:val="00B3537D"/>
    <w:rsid w:val="00B35393"/>
    <w:rsid w:val="00B35551"/>
    <w:rsid w:val="00B36A59"/>
    <w:rsid w:val="00B3794C"/>
    <w:rsid w:val="00B41860"/>
    <w:rsid w:val="00B41E25"/>
    <w:rsid w:val="00B43F59"/>
    <w:rsid w:val="00B4482A"/>
    <w:rsid w:val="00B453BF"/>
    <w:rsid w:val="00B46197"/>
    <w:rsid w:val="00B46D9D"/>
    <w:rsid w:val="00B47166"/>
    <w:rsid w:val="00B477C7"/>
    <w:rsid w:val="00B47C6C"/>
    <w:rsid w:val="00B5008E"/>
    <w:rsid w:val="00B50CFD"/>
    <w:rsid w:val="00B531E7"/>
    <w:rsid w:val="00B53BBE"/>
    <w:rsid w:val="00B53F86"/>
    <w:rsid w:val="00B54EA8"/>
    <w:rsid w:val="00B551B5"/>
    <w:rsid w:val="00B55367"/>
    <w:rsid w:val="00B566C7"/>
    <w:rsid w:val="00B56E71"/>
    <w:rsid w:val="00B60079"/>
    <w:rsid w:val="00B6053C"/>
    <w:rsid w:val="00B62B2F"/>
    <w:rsid w:val="00B631AF"/>
    <w:rsid w:val="00B634AE"/>
    <w:rsid w:val="00B63820"/>
    <w:rsid w:val="00B63A1C"/>
    <w:rsid w:val="00B63DF8"/>
    <w:rsid w:val="00B65801"/>
    <w:rsid w:val="00B6592E"/>
    <w:rsid w:val="00B70078"/>
    <w:rsid w:val="00B700CB"/>
    <w:rsid w:val="00B70380"/>
    <w:rsid w:val="00B728EA"/>
    <w:rsid w:val="00B732D3"/>
    <w:rsid w:val="00B733EB"/>
    <w:rsid w:val="00B77227"/>
    <w:rsid w:val="00B803EF"/>
    <w:rsid w:val="00B807FD"/>
    <w:rsid w:val="00B80E27"/>
    <w:rsid w:val="00B80FD9"/>
    <w:rsid w:val="00B81F39"/>
    <w:rsid w:val="00B82D36"/>
    <w:rsid w:val="00B841CC"/>
    <w:rsid w:val="00B8473C"/>
    <w:rsid w:val="00B84A82"/>
    <w:rsid w:val="00B85FCF"/>
    <w:rsid w:val="00B86149"/>
    <w:rsid w:val="00B87661"/>
    <w:rsid w:val="00B913D2"/>
    <w:rsid w:val="00B923F2"/>
    <w:rsid w:val="00B93D10"/>
    <w:rsid w:val="00B9476D"/>
    <w:rsid w:val="00B96379"/>
    <w:rsid w:val="00B96984"/>
    <w:rsid w:val="00B97786"/>
    <w:rsid w:val="00B97F34"/>
    <w:rsid w:val="00BA00B7"/>
    <w:rsid w:val="00BA0C93"/>
    <w:rsid w:val="00BA19F7"/>
    <w:rsid w:val="00BA1FE9"/>
    <w:rsid w:val="00BA21A9"/>
    <w:rsid w:val="00BA4356"/>
    <w:rsid w:val="00BA4CC7"/>
    <w:rsid w:val="00BA6FFE"/>
    <w:rsid w:val="00BA723F"/>
    <w:rsid w:val="00BB0683"/>
    <w:rsid w:val="00BB080C"/>
    <w:rsid w:val="00BB0A5B"/>
    <w:rsid w:val="00BB1C9E"/>
    <w:rsid w:val="00BB3B9D"/>
    <w:rsid w:val="00BB5B07"/>
    <w:rsid w:val="00BB5BB6"/>
    <w:rsid w:val="00BB6BF0"/>
    <w:rsid w:val="00BB6C70"/>
    <w:rsid w:val="00BC1654"/>
    <w:rsid w:val="00BC1A7F"/>
    <w:rsid w:val="00BC25F0"/>
    <w:rsid w:val="00BC2F7F"/>
    <w:rsid w:val="00BC4BDF"/>
    <w:rsid w:val="00BC58E5"/>
    <w:rsid w:val="00BC5AFA"/>
    <w:rsid w:val="00BC6C0D"/>
    <w:rsid w:val="00BD1EF3"/>
    <w:rsid w:val="00BD2FA8"/>
    <w:rsid w:val="00BD38EF"/>
    <w:rsid w:val="00BD4700"/>
    <w:rsid w:val="00BD5222"/>
    <w:rsid w:val="00BD5922"/>
    <w:rsid w:val="00BD647A"/>
    <w:rsid w:val="00BD6CB7"/>
    <w:rsid w:val="00BD6ED9"/>
    <w:rsid w:val="00BD74AE"/>
    <w:rsid w:val="00BD7DCA"/>
    <w:rsid w:val="00BD7F56"/>
    <w:rsid w:val="00BE0A19"/>
    <w:rsid w:val="00BE0D65"/>
    <w:rsid w:val="00BE1DFA"/>
    <w:rsid w:val="00BE2B4C"/>
    <w:rsid w:val="00BE3D1B"/>
    <w:rsid w:val="00BE422E"/>
    <w:rsid w:val="00BE46CE"/>
    <w:rsid w:val="00BE4812"/>
    <w:rsid w:val="00BE5E93"/>
    <w:rsid w:val="00BE7F00"/>
    <w:rsid w:val="00BE7F13"/>
    <w:rsid w:val="00BF0BF8"/>
    <w:rsid w:val="00BF110D"/>
    <w:rsid w:val="00BF160C"/>
    <w:rsid w:val="00BF2103"/>
    <w:rsid w:val="00BF277C"/>
    <w:rsid w:val="00BF3097"/>
    <w:rsid w:val="00BF4438"/>
    <w:rsid w:val="00BF4726"/>
    <w:rsid w:val="00BF47CE"/>
    <w:rsid w:val="00BF58D5"/>
    <w:rsid w:val="00BF5D64"/>
    <w:rsid w:val="00BF5EFB"/>
    <w:rsid w:val="00BF657B"/>
    <w:rsid w:val="00BF7112"/>
    <w:rsid w:val="00C00794"/>
    <w:rsid w:val="00C0164F"/>
    <w:rsid w:val="00C02073"/>
    <w:rsid w:val="00C045B3"/>
    <w:rsid w:val="00C04A4A"/>
    <w:rsid w:val="00C0572A"/>
    <w:rsid w:val="00C061D3"/>
    <w:rsid w:val="00C07622"/>
    <w:rsid w:val="00C1068D"/>
    <w:rsid w:val="00C13435"/>
    <w:rsid w:val="00C13617"/>
    <w:rsid w:val="00C13FC3"/>
    <w:rsid w:val="00C1514E"/>
    <w:rsid w:val="00C154B2"/>
    <w:rsid w:val="00C16FE7"/>
    <w:rsid w:val="00C17816"/>
    <w:rsid w:val="00C17D32"/>
    <w:rsid w:val="00C2191B"/>
    <w:rsid w:val="00C21CAD"/>
    <w:rsid w:val="00C2205F"/>
    <w:rsid w:val="00C23963"/>
    <w:rsid w:val="00C26437"/>
    <w:rsid w:val="00C269EE"/>
    <w:rsid w:val="00C30A40"/>
    <w:rsid w:val="00C30C97"/>
    <w:rsid w:val="00C32833"/>
    <w:rsid w:val="00C32A87"/>
    <w:rsid w:val="00C3383D"/>
    <w:rsid w:val="00C33874"/>
    <w:rsid w:val="00C339E0"/>
    <w:rsid w:val="00C33F7E"/>
    <w:rsid w:val="00C3458C"/>
    <w:rsid w:val="00C34990"/>
    <w:rsid w:val="00C35C38"/>
    <w:rsid w:val="00C35D79"/>
    <w:rsid w:val="00C371B3"/>
    <w:rsid w:val="00C376C1"/>
    <w:rsid w:val="00C4023F"/>
    <w:rsid w:val="00C41A0E"/>
    <w:rsid w:val="00C4226F"/>
    <w:rsid w:val="00C437FA"/>
    <w:rsid w:val="00C44085"/>
    <w:rsid w:val="00C448C0"/>
    <w:rsid w:val="00C455E5"/>
    <w:rsid w:val="00C45653"/>
    <w:rsid w:val="00C473D6"/>
    <w:rsid w:val="00C475ED"/>
    <w:rsid w:val="00C50005"/>
    <w:rsid w:val="00C505C5"/>
    <w:rsid w:val="00C52237"/>
    <w:rsid w:val="00C52418"/>
    <w:rsid w:val="00C558C0"/>
    <w:rsid w:val="00C602DA"/>
    <w:rsid w:val="00C61C19"/>
    <w:rsid w:val="00C61D0B"/>
    <w:rsid w:val="00C62115"/>
    <w:rsid w:val="00C63FB6"/>
    <w:rsid w:val="00C64348"/>
    <w:rsid w:val="00C6469A"/>
    <w:rsid w:val="00C65EF1"/>
    <w:rsid w:val="00C66462"/>
    <w:rsid w:val="00C70EB0"/>
    <w:rsid w:val="00C70FB3"/>
    <w:rsid w:val="00C72AE3"/>
    <w:rsid w:val="00C730A8"/>
    <w:rsid w:val="00C749C4"/>
    <w:rsid w:val="00C74A28"/>
    <w:rsid w:val="00C754FD"/>
    <w:rsid w:val="00C768BE"/>
    <w:rsid w:val="00C77778"/>
    <w:rsid w:val="00C77EB6"/>
    <w:rsid w:val="00C8016F"/>
    <w:rsid w:val="00C80305"/>
    <w:rsid w:val="00C820BD"/>
    <w:rsid w:val="00C82E9D"/>
    <w:rsid w:val="00C831C8"/>
    <w:rsid w:val="00C83D1B"/>
    <w:rsid w:val="00C84110"/>
    <w:rsid w:val="00C8556F"/>
    <w:rsid w:val="00C866BA"/>
    <w:rsid w:val="00C873D3"/>
    <w:rsid w:val="00C876B0"/>
    <w:rsid w:val="00C916B9"/>
    <w:rsid w:val="00C91EBC"/>
    <w:rsid w:val="00C93E30"/>
    <w:rsid w:val="00C9468E"/>
    <w:rsid w:val="00C94CD1"/>
    <w:rsid w:val="00C958BC"/>
    <w:rsid w:val="00C97115"/>
    <w:rsid w:val="00C9756C"/>
    <w:rsid w:val="00CA0A38"/>
    <w:rsid w:val="00CA1010"/>
    <w:rsid w:val="00CA1ABE"/>
    <w:rsid w:val="00CA230E"/>
    <w:rsid w:val="00CA232C"/>
    <w:rsid w:val="00CA2FF7"/>
    <w:rsid w:val="00CA3187"/>
    <w:rsid w:val="00CA3E20"/>
    <w:rsid w:val="00CA5198"/>
    <w:rsid w:val="00CA5451"/>
    <w:rsid w:val="00CA56E2"/>
    <w:rsid w:val="00CA58F4"/>
    <w:rsid w:val="00CB1149"/>
    <w:rsid w:val="00CB1936"/>
    <w:rsid w:val="00CB2A3E"/>
    <w:rsid w:val="00CB2B50"/>
    <w:rsid w:val="00CB2ED8"/>
    <w:rsid w:val="00CB3023"/>
    <w:rsid w:val="00CB3152"/>
    <w:rsid w:val="00CB3329"/>
    <w:rsid w:val="00CB3C64"/>
    <w:rsid w:val="00CB3CFC"/>
    <w:rsid w:val="00CB46A7"/>
    <w:rsid w:val="00CB5B6C"/>
    <w:rsid w:val="00CB72B6"/>
    <w:rsid w:val="00CB7570"/>
    <w:rsid w:val="00CC1DA5"/>
    <w:rsid w:val="00CC2B11"/>
    <w:rsid w:val="00CC4943"/>
    <w:rsid w:val="00CC50FA"/>
    <w:rsid w:val="00CC638F"/>
    <w:rsid w:val="00CC6578"/>
    <w:rsid w:val="00CD00C5"/>
    <w:rsid w:val="00CD21DD"/>
    <w:rsid w:val="00CD2FA8"/>
    <w:rsid w:val="00CD67D9"/>
    <w:rsid w:val="00CD71F4"/>
    <w:rsid w:val="00CE0174"/>
    <w:rsid w:val="00CE075A"/>
    <w:rsid w:val="00CE0846"/>
    <w:rsid w:val="00CE112B"/>
    <w:rsid w:val="00CE3489"/>
    <w:rsid w:val="00CE495A"/>
    <w:rsid w:val="00CE655D"/>
    <w:rsid w:val="00CF007F"/>
    <w:rsid w:val="00CF144C"/>
    <w:rsid w:val="00CF3E97"/>
    <w:rsid w:val="00CF58AF"/>
    <w:rsid w:val="00CF7B9F"/>
    <w:rsid w:val="00D00CC0"/>
    <w:rsid w:val="00D023C7"/>
    <w:rsid w:val="00D02782"/>
    <w:rsid w:val="00D0285D"/>
    <w:rsid w:val="00D03A89"/>
    <w:rsid w:val="00D046F4"/>
    <w:rsid w:val="00D04D34"/>
    <w:rsid w:val="00D04F35"/>
    <w:rsid w:val="00D05D79"/>
    <w:rsid w:val="00D06862"/>
    <w:rsid w:val="00D0727D"/>
    <w:rsid w:val="00D07417"/>
    <w:rsid w:val="00D07425"/>
    <w:rsid w:val="00D07DCB"/>
    <w:rsid w:val="00D1107F"/>
    <w:rsid w:val="00D117DC"/>
    <w:rsid w:val="00D12E8E"/>
    <w:rsid w:val="00D1310A"/>
    <w:rsid w:val="00D14639"/>
    <w:rsid w:val="00D17497"/>
    <w:rsid w:val="00D17B89"/>
    <w:rsid w:val="00D17F59"/>
    <w:rsid w:val="00D20119"/>
    <w:rsid w:val="00D2092F"/>
    <w:rsid w:val="00D21178"/>
    <w:rsid w:val="00D21ADC"/>
    <w:rsid w:val="00D21EFD"/>
    <w:rsid w:val="00D235A2"/>
    <w:rsid w:val="00D2374E"/>
    <w:rsid w:val="00D23AE9"/>
    <w:rsid w:val="00D23EDA"/>
    <w:rsid w:val="00D24991"/>
    <w:rsid w:val="00D273EA"/>
    <w:rsid w:val="00D30417"/>
    <w:rsid w:val="00D314E3"/>
    <w:rsid w:val="00D3306C"/>
    <w:rsid w:val="00D349A0"/>
    <w:rsid w:val="00D35AFB"/>
    <w:rsid w:val="00D363E8"/>
    <w:rsid w:val="00D3670B"/>
    <w:rsid w:val="00D36B32"/>
    <w:rsid w:val="00D36ECF"/>
    <w:rsid w:val="00D378BD"/>
    <w:rsid w:val="00D400D2"/>
    <w:rsid w:val="00D40CEA"/>
    <w:rsid w:val="00D40DCC"/>
    <w:rsid w:val="00D4138D"/>
    <w:rsid w:val="00D439CB"/>
    <w:rsid w:val="00D43DE0"/>
    <w:rsid w:val="00D451B1"/>
    <w:rsid w:val="00D47671"/>
    <w:rsid w:val="00D514F9"/>
    <w:rsid w:val="00D519D0"/>
    <w:rsid w:val="00D51E23"/>
    <w:rsid w:val="00D51FF3"/>
    <w:rsid w:val="00D52DA8"/>
    <w:rsid w:val="00D5380B"/>
    <w:rsid w:val="00D53DBD"/>
    <w:rsid w:val="00D600B2"/>
    <w:rsid w:val="00D618CA"/>
    <w:rsid w:val="00D62590"/>
    <w:rsid w:val="00D625C6"/>
    <w:rsid w:val="00D63CE0"/>
    <w:rsid w:val="00D641CA"/>
    <w:rsid w:val="00D64705"/>
    <w:rsid w:val="00D6476E"/>
    <w:rsid w:val="00D66AE9"/>
    <w:rsid w:val="00D70742"/>
    <w:rsid w:val="00D73724"/>
    <w:rsid w:val="00D73E72"/>
    <w:rsid w:val="00D76291"/>
    <w:rsid w:val="00D76595"/>
    <w:rsid w:val="00D774D2"/>
    <w:rsid w:val="00D77555"/>
    <w:rsid w:val="00D77622"/>
    <w:rsid w:val="00D779CF"/>
    <w:rsid w:val="00D8115F"/>
    <w:rsid w:val="00D813A8"/>
    <w:rsid w:val="00D83349"/>
    <w:rsid w:val="00D843C6"/>
    <w:rsid w:val="00D84E4B"/>
    <w:rsid w:val="00D84E6F"/>
    <w:rsid w:val="00D85E4E"/>
    <w:rsid w:val="00D864E1"/>
    <w:rsid w:val="00D87A3A"/>
    <w:rsid w:val="00D9097C"/>
    <w:rsid w:val="00D90BF5"/>
    <w:rsid w:val="00D918F8"/>
    <w:rsid w:val="00D92216"/>
    <w:rsid w:val="00D9267A"/>
    <w:rsid w:val="00D92C59"/>
    <w:rsid w:val="00D93970"/>
    <w:rsid w:val="00D949F5"/>
    <w:rsid w:val="00D94CAE"/>
    <w:rsid w:val="00D9581C"/>
    <w:rsid w:val="00D95B0D"/>
    <w:rsid w:val="00D96A70"/>
    <w:rsid w:val="00D96ED8"/>
    <w:rsid w:val="00DA0AD1"/>
    <w:rsid w:val="00DA18A2"/>
    <w:rsid w:val="00DA1BB4"/>
    <w:rsid w:val="00DA1C97"/>
    <w:rsid w:val="00DA1FDE"/>
    <w:rsid w:val="00DA2121"/>
    <w:rsid w:val="00DA5B13"/>
    <w:rsid w:val="00DA5F67"/>
    <w:rsid w:val="00DA614C"/>
    <w:rsid w:val="00DA62FD"/>
    <w:rsid w:val="00DA6F02"/>
    <w:rsid w:val="00DA752C"/>
    <w:rsid w:val="00DA7DFE"/>
    <w:rsid w:val="00DB032E"/>
    <w:rsid w:val="00DB1595"/>
    <w:rsid w:val="00DB3581"/>
    <w:rsid w:val="00DB372E"/>
    <w:rsid w:val="00DB4609"/>
    <w:rsid w:val="00DB655F"/>
    <w:rsid w:val="00DB70A0"/>
    <w:rsid w:val="00DB7466"/>
    <w:rsid w:val="00DB77D4"/>
    <w:rsid w:val="00DB7B16"/>
    <w:rsid w:val="00DC1F04"/>
    <w:rsid w:val="00DC3312"/>
    <w:rsid w:val="00DC3947"/>
    <w:rsid w:val="00DC42AE"/>
    <w:rsid w:val="00DC43FA"/>
    <w:rsid w:val="00DD02CE"/>
    <w:rsid w:val="00DD0BD0"/>
    <w:rsid w:val="00DD1776"/>
    <w:rsid w:val="00DD1EBD"/>
    <w:rsid w:val="00DD20BF"/>
    <w:rsid w:val="00DD28A0"/>
    <w:rsid w:val="00DD2CFD"/>
    <w:rsid w:val="00DD3CDD"/>
    <w:rsid w:val="00DD534F"/>
    <w:rsid w:val="00DD54FD"/>
    <w:rsid w:val="00DD5719"/>
    <w:rsid w:val="00DD5DC4"/>
    <w:rsid w:val="00DD640A"/>
    <w:rsid w:val="00DD688F"/>
    <w:rsid w:val="00DD6B5B"/>
    <w:rsid w:val="00DD7775"/>
    <w:rsid w:val="00DE0AF1"/>
    <w:rsid w:val="00DE0BF2"/>
    <w:rsid w:val="00DE21AC"/>
    <w:rsid w:val="00DE28E8"/>
    <w:rsid w:val="00DE4288"/>
    <w:rsid w:val="00DE4521"/>
    <w:rsid w:val="00DE5045"/>
    <w:rsid w:val="00DE5ABA"/>
    <w:rsid w:val="00DE62F2"/>
    <w:rsid w:val="00DE773B"/>
    <w:rsid w:val="00DF0616"/>
    <w:rsid w:val="00DF0D8C"/>
    <w:rsid w:val="00DF196E"/>
    <w:rsid w:val="00DF1C4F"/>
    <w:rsid w:val="00DF2177"/>
    <w:rsid w:val="00DF2DFA"/>
    <w:rsid w:val="00DF3CDD"/>
    <w:rsid w:val="00DF40F8"/>
    <w:rsid w:val="00DF50FB"/>
    <w:rsid w:val="00DF6F1A"/>
    <w:rsid w:val="00DF70FB"/>
    <w:rsid w:val="00DF757B"/>
    <w:rsid w:val="00DF7771"/>
    <w:rsid w:val="00DF79B9"/>
    <w:rsid w:val="00E002F0"/>
    <w:rsid w:val="00E00649"/>
    <w:rsid w:val="00E00826"/>
    <w:rsid w:val="00E01204"/>
    <w:rsid w:val="00E01BDB"/>
    <w:rsid w:val="00E02853"/>
    <w:rsid w:val="00E03525"/>
    <w:rsid w:val="00E0457C"/>
    <w:rsid w:val="00E05077"/>
    <w:rsid w:val="00E05F47"/>
    <w:rsid w:val="00E05FFF"/>
    <w:rsid w:val="00E0627C"/>
    <w:rsid w:val="00E07026"/>
    <w:rsid w:val="00E106BE"/>
    <w:rsid w:val="00E10D33"/>
    <w:rsid w:val="00E10F69"/>
    <w:rsid w:val="00E1189D"/>
    <w:rsid w:val="00E122FF"/>
    <w:rsid w:val="00E13002"/>
    <w:rsid w:val="00E135FB"/>
    <w:rsid w:val="00E13651"/>
    <w:rsid w:val="00E13F88"/>
    <w:rsid w:val="00E16414"/>
    <w:rsid w:val="00E16AFF"/>
    <w:rsid w:val="00E17589"/>
    <w:rsid w:val="00E176C1"/>
    <w:rsid w:val="00E20EA5"/>
    <w:rsid w:val="00E22063"/>
    <w:rsid w:val="00E22AFB"/>
    <w:rsid w:val="00E240F9"/>
    <w:rsid w:val="00E251AB"/>
    <w:rsid w:val="00E25384"/>
    <w:rsid w:val="00E257DC"/>
    <w:rsid w:val="00E2647D"/>
    <w:rsid w:val="00E26B99"/>
    <w:rsid w:val="00E2719C"/>
    <w:rsid w:val="00E276C6"/>
    <w:rsid w:val="00E27E82"/>
    <w:rsid w:val="00E3015B"/>
    <w:rsid w:val="00E30A1F"/>
    <w:rsid w:val="00E32756"/>
    <w:rsid w:val="00E32F8E"/>
    <w:rsid w:val="00E33CEA"/>
    <w:rsid w:val="00E341D0"/>
    <w:rsid w:val="00E34AE4"/>
    <w:rsid w:val="00E35188"/>
    <w:rsid w:val="00E36CB1"/>
    <w:rsid w:val="00E36F40"/>
    <w:rsid w:val="00E40E23"/>
    <w:rsid w:val="00E413CB"/>
    <w:rsid w:val="00E42822"/>
    <w:rsid w:val="00E43D19"/>
    <w:rsid w:val="00E44E0B"/>
    <w:rsid w:val="00E46B40"/>
    <w:rsid w:val="00E47020"/>
    <w:rsid w:val="00E47535"/>
    <w:rsid w:val="00E51494"/>
    <w:rsid w:val="00E5341A"/>
    <w:rsid w:val="00E55DE8"/>
    <w:rsid w:val="00E56DFE"/>
    <w:rsid w:val="00E57554"/>
    <w:rsid w:val="00E579FC"/>
    <w:rsid w:val="00E57E31"/>
    <w:rsid w:val="00E600BD"/>
    <w:rsid w:val="00E60DA8"/>
    <w:rsid w:val="00E60FE4"/>
    <w:rsid w:val="00E63B72"/>
    <w:rsid w:val="00E64333"/>
    <w:rsid w:val="00E67327"/>
    <w:rsid w:val="00E70BCF"/>
    <w:rsid w:val="00E7143B"/>
    <w:rsid w:val="00E71EFC"/>
    <w:rsid w:val="00E7445E"/>
    <w:rsid w:val="00E74AED"/>
    <w:rsid w:val="00E74F55"/>
    <w:rsid w:val="00E75229"/>
    <w:rsid w:val="00E75654"/>
    <w:rsid w:val="00E75DE4"/>
    <w:rsid w:val="00E76B5D"/>
    <w:rsid w:val="00E8024A"/>
    <w:rsid w:val="00E80A0D"/>
    <w:rsid w:val="00E82952"/>
    <w:rsid w:val="00E844EE"/>
    <w:rsid w:val="00E84818"/>
    <w:rsid w:val="00E86AA1"/>
    <w:rsid w:val="00E90839"/>
    <w:rsid w:val="00E908DA"/>
    <w:rsid w:val="00E91B1F"/>
    <w:rsid w:val="00E929EF"/>
    <w:rsid w:val="00E92EA6"/>
    <w:rsid w:val="00E938C8"/>
    <w:rsid w:val="00E95B26"/>
    <w:rsid w:val="00E9634B"/>
    <w:rsid w:val="00E96371"/>
    <w:rsid w:val="00E96768"/>
    <w:rsid w:val="00E971D6"/>
    <w:rsid w:val="00E975CD"/>
    <w:rsid w:val="00E97698"/>
    <w:rsid w:val="00EA086B"/>
    <w:rsid w:val="00EA18C0"/>
    <w:rsid w:val="00EA364D"/>
    <w:rsid w:val="00EA386B"/>
    <w:rsid w:val="00EA3E2C"/>
    <w:rsid w:val="00EA45D6"/>
    <w:rsid w:val="00EA4AD0"/>
    <w:rsid w:val="00EA597C"/>
    <w:rsid w:val="00EA7B55"/>
    <w:rsid w:val="00EB0044"/>
    <w:rsid w:val="00EB1A42"/>
    <w:rsid w:val="00EB30E3"/>
    <w:rsid w:val="00EB36D8"/>
    <w:rsid w:val="00EB4663"/>
    <w:rsid w:val="00EB46D6"/>
    <w:rsid w:val="00EB53D6"/>
    <w:rsid w:val="00EB575D"/>
    <w:rsid w:val="00EB6CAB"/>
    <w:rsid w:val="00EB75CC"/>
    <w:rsid w:val="00EC04C4"/>
    <w:rsid w:val="00EC0FA8"/>
    <w:rsid w:val="00EC20B1"/>
    <w:rsid w:val="00EC23DE"/>
    <w:rsid w:val="00EC29AE"/>
    <w:rsid w:val="00EC2D94"/>
    <w:rsid w:val="00EC2DEE"/>
    <w:rsid w:val="00EC5192"/>
    <w:rsid w:val="00EC5D4D"/>
    <w:rsid w:val="00EC6138"/>
    <w:rsid w:val="00EC6F60"/>
    <w:rsid w:val="00EC754B"/>
    <w:rsid w:val="00EC76C9"/>
    <w:rsid w:val="00ED12FD"/>
    <w:rsid w:val="00ED1406"/>
    <w:rsid w:val="00ED20E4"/>
    <w:rsid w:val="00ED2591"/>
    <w:rsid w:val="00ED3170"/>
    <w:rsid w:val="00ED45B6"/>
    <w:rsid w:val="00ED61CC"/>
    <w:rsid w:val="00ED7132"/>
    <w:rsid w:val="00ED79A3"/>
    <w:rsid w:val="00EE07FE"/>
    <w:rsid w:val="00EE0E32"/>
    <w:rsid w:val="00EE164D"/>
    <w:rsid w:val="00EE1726"/>
    <w:rsid w:val="00EE26C7"/>
    <w:rsid w:val="00EE2ADD"/>
    <w:rsid w:val="00EE3AB7"/>
    <w:rsid w:val="00EE442C"/>
    <w:rsid w:val="00EE46B9"/>
    <w:rsid w:val="00EE47E8"/>
    <w:rsid w:val="00EE48E4"/>
    <w:rsid w:val="00EE5F87"/>
    <w:rsid w:val="00EE7142"/>
    <w:rsid w:val="00EF1F99"/>
    <w:rsid w:val="00EF226C"/>
    <w:rsid w:val="00EF523A"/>
    <w:rsid w:val="00EF5E4C"/>
    <w:rsid w:val="00EF72BC"/>
    <w:rsid w:val="00EF7879"/>
    <w:rsid w:val="00EF7C8C"/>
    <w:rsid w:val="00F00FEB"/>
    <w:rsid w:val="00F039D5"/>
    <w:rsid w:val="00F03E2E"/>
    <w:rsid w:val="00F045D1"/>
    <w:rsid w:val="00F046D9"/>
    <w:rsid w:val="00F054A0"/>
    <w:rsid w:val="00F068DC"/>
    <w:rsid w:val="00F06F76"/>
    <w:rsid w:val="00F07D5B"/>
    <w:rsid w:val="00F11AE3"/>
    <w:rsid w:val="00F11F03"/>
    <w:rsid w:val="00F14B62"/>
    <w:rsid w:val="00F152CE"/>
    <w:rsid w:val="00F15B85"/>
    <w:rsid w:val="00F16AF9"/>
    <w:rsid w:val="00F16EFF"/>
    <w:rsid w:val="00F1756B"/>
    <w:rsid w:val="00F176DD"/>
    <w:rsid w:val="00F2027C"/>
    <w:rsid w:val="00F211EB"/>
    <w:rsid w:val="00F21CB9"/>
    <w:rsid w:val="00F220CC"/>
    <w:rsid w:val="00F22286"/>
    <w:rsid w:val="00F2283A"/>
    <w:rsid w:val="00F23A88"/>
    <w:rsid w:val="00F258DC"/>
    <w:rsid w:val="00F259C1"/>
    <w:rsid w:val="00F25ED6"/>
    <w:rsid w:val="00F2669D"/>
    <w:rsid w:val="00F26887"/>
    <w:rsid w:val="00F26D7E"/>
    <w:rsid w:val="00F27027"/>
    <w:rsid w:val="00F318B1"/>
    <w:rsid w:val="00F33DFC"/>
    <w:rsid w:val="00F35FD5"/>
    <w:rsid w:val="00F36089"/>
    <w:rsid w:val="00F36551"/>
    <w:rsid w:val="00F41961"/>
    <w:rsid w:val="00F41FC7"/>
    <w:rsid w:val="00F42255"/>
    <w:rsid w:val="00F425F5"/>
    <w:rsid w:val="00F433C4"/>
    <w:rsid w:val="00F44487"/>
    <w:rsid w:val="00F444B5"/>
    <w:rsid w:val="00F45225"/>
    <w:rsid w:val="00F45431"/>
    <w:rsid w:val="00F45578"/>
    <w:rsid w:val="00F4567C"/>
    <w:rsid w:val="00F472BA"/>
    <w:rsid w:val="00F476AB"/>
    <w:rsid w:val="00F47D68"/>
    <w:rsid w:val="00F50053"/>
    <w:rsid w:val="00F5024A"/>
    <w:rsid w:val="00F52630"/>
    <w:rsid w:val="00F5305E"/>
    <w:rsid w:val="00F537AF"/>
    <w:rsid w:val="00F543C0"/>
    <w:rsid w:val="00F55664"/>
    <w:rsid w:val="00F5587E"/>
    <w:rsid w:val="00F55E0F"/>
    <w:rsid w:val="00F56091"/>
    <w:rsid w:val="00F578AD"/>
    <w:rsid w:val="00F60EEF"/>
    <w:rsid w:val="00F617A5"/>
    <w:rsid w:val="00F61C36"/>
    <w:rsid w:val="00F628CE"/>
    <w:rsid w:val="00F62D5D"/>
    <w:rsid w:val="00F63AB5"/>
    <w:rsid w:val="00F64FCA"/>
    <w:rsid w:val="00F66302"/>
    <w:rsid w:val="00F66C6D"/>
    <w:rsid w:val="00F677F6"/>
    <w:rsid w:val="00F706D1"/>
    <w:rsid w:val="00F70DD2"/>
    <w:rsid w:val="00F70F1D"/>
    <w:rsid w:val="00F71364"/>
    <w:rsid w:val="00F71A07"/>
    <w:rsid w:val="00F72577"/>
    <w:rsid w:val="00F72B0E"/>
    <w:rsid w:val="00F72FB1"/>
    <w:rsid w:val="00F74193"/>
    <w:rsid w:val="00F75CC2"/>
    <w:rsid w:val="00F75D26"/>
    <w:rsid w:val="00F8139B"/>
    <w:rsid w:val="00F8171F"/>
    <w:rsid w:val="00F818E4"/>
    <w:rsid w:val="00F82837"/>
    <w:rsid w:val="00F82F1E"/>
    <w:rsid w:val="00F833F5"/>
    <w:rsid w:val="00F84BA8"/>
    <w:rsid w:val="00F862C3"/>
    <w:rsid w:val="00F86A3E"/>
    <w:rsid w:val="00F874FE"/>
    <w:rsid w:val="00F877A3"/>
    <w:rsid w:val="00F90099"/>
    <w:rsid w:val="00F923E2"/>
    <w:rsid w:val="00F92ED1"/>
    <w:rsid w:val="00F95FF1"/>
    <w:rsid w:val="00F96478"/>
    <w:rsid w:val="00F97E36"/>
    <w:rsid w:val="00FA0720"/>
    <w:rsid w:val="00FA07CB"/>
    <w:rsid w:val="00FA094E"/>
    <w:rsid w:val="00FA1EFD"/>
    <w:rsid w:val="00FA2F7E"/>
    <w:rsid w:val="00FA3A62"/>
    <w:rsid w:val="00FA46A1"/>
    <w:rsid w:val="00FA5DFC"/>
    <w:rsid w:val="00FA60AF"/>
    <w:rsid w:val="00FB0F7F"/>
    <w:rsid w:val="00FB149F"/>
    <w:rsid w:val="00FB4AEC"/>
    <w:rsid w:val="00FB6552"/>
    <w:rsid w:val="00FB6596"/>
    <w:rsid w:val="00FB666D"/>
    <w:rsid w:val="00FB7334"/>
    <w:rsid w:val="00FB7396"/>
    <w:rsid w:val="00FB76BD"/>
    <w:rsid w:val="00FC0C67"/>
    <w:rsid w:val="00FC0F8F"/>
    <w:rsid w:val="00FC206C"/>
    <w:rsid w:val="00FC2A05"/>
    <w:rsid w:val="00FC2D75"/>
    <w:rsid w:val="00FC341B"/>
    <w:rsid w:val="00FC439C"/>
    <w:rsid w:val="00FC4FD4"/>
    <w:rsid w:val="00FC58D1"/>
    <w:rsid w:val="00FC7BBE"/>
    <w:rsid w:val="00FD1247"/>
    <w:rsid w:val="00FD232A"/>
    <w:rsid w:val="00FD2C73"/>
    <w:rsid w:val="00FD33FC"/>
    <w:rsid w:val="00FD4592"/>
    <w:rsid w:val="00FD48ED"/>
    <w:rsid w:val="00FD5709"/>
    <w:rsid w:val="00FD68EC"/>
    <w:rsid w:val="00FE0538"/>
    <w:rsid w:val="00FE06A2"/>
    <w:rsid w:val="00FE0E19"/>
    <w:rsid w:val="00FE1932"/>
    <w:rsid w:val="00FE286A"/>
    <w:rsid w:val="00FE382C"/>
    <w:rsid w:val="00FE65BC"/>
    <w:rsid w:val="00FE68B7"/>
    <w:rsid w:val="00FE6E24"/>
    <w:rsid w:val="00FE76DD"/>
    <w:rsid w:val="00FF19D2"/>
    <w:rsid w:val="00FF5AE0"/>
    <w:rsid w:val="00FF67FC"/>
    <w:rsid w:val="00FF6882"/>
    <w:rsid w:val="00FF6C6A"/>
    <w:rsid w:val="00FF77AD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>
      <o:colormenu v:ext="edit" fillcolor="#7030a0" strokecolor="#7030a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E4E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4E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ИСЬМО"/>
    <w:basedOn w:val="a"/>
    <w:rsid w:val="00F23A8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23A8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23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8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80217"/>
    <w:rPr>
      <w:sz w:val="16"/>
      <w:szCs w:val="16"/>
      <w:lang w:eastAsia="en-US"/>
    </w:rPr>
  </w:style>
  <w:style w:type="paragraph" w:customStyle="1" w:styleId="31">
    <w:name w:val="Основной текст с отступом 31"/>
    <w:rsid w:val="00880217"/>
    <w:pPr>
      <w:widowControl w:val="0"/>
      <w:suppressAutoHyphens/>
      <w:spacing w:line="360" w:lineRule="auto"/>
      <w:ind w:firstLine="540"/>
      <w:jc w:val="both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7">
    <w:name w:val="Normal (Web)"/>
    <w:basedOn w:val="a"/>
    <w:uiPriority w:val="99"/>
    <w:rsid w:val="00880217"/>
    <w:pPr>
      <w:spacing w:before="100" w:beforeAutospacing="1" w:after="100" w:afterAutospacing="1" w:line="360" w:lineRule="auto"/>
      <w:ind w:firstLine="601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8">
    <w:name w:val="Emphasis"/>
    <w:basedOn w:val="a0"/>
    <w:uiPriority w:val="20"/>
    <w:qFormat/>
    <w:rsid w:val="00F75D26"/>
    <w:rPr>
      <w:i/>
      <w:iCs/>
    </w:rPr>
  </w:style>
  <w:style w:type="paragraph" w:styleId="21">
    <w:name w:val="Body Text 2"/>
    <w:basedOn w:val="a"/>
    <w:link w:val="22"/>
    <w:uiPriority w:val="99"/>
    <w:unhideWhenUsed/>
    <w:rsid w:val="000726B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726B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1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12EC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5915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59C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915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59C"/>
    <w:rPr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9221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2216"/>
    <w:rPr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64784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64784"/>
    <w:rPr>
      <w:lang w:eastAsia="en-US"/>
    </w:rPr>
  </w:style>
  <w:style w:type="character" w:styleId="af3">
    <w:name w:val="endnote reference"/>
    <w:basedOn w:val="a0"/>
    <w:uiPriority w:val="99"/>
    <w:semiHidden/>
    <w:unhideWhenUsed/>
    <w:rsid w:val="0056478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6478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64784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56478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E4E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E4E7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7">
    <w:name w:val="List Paragraph"/>
    <w:basedOn w:val="a"/>
    <w:uiPriority w:val="34"/>
    <w:qFormat/>
    <w:rsid w:val="00F06F76"/>
    <w:pPr>
      <w:ind w:left="720"/>
      <w:contextualSpacing/>
    </w:pPr>
  </w:style>
  <w:style w:type="paragraph" w:customStyle="1" w:styleId="ConsPlusNormal">
    <w:name w:val="ConsPlusNormal"/>
    <w:rsid w:val="00A8652D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af8">
    <w:name w:val="Основной текст_"/>
    <w:basedOn w:val="a0"/>
    <w:link w:val="11"/>
    <w:rsid w:val="00A8652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f8"/>
    <w:rsid w:val="00A8652D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1">
    <w:name w:val="Основной текст1"/>
    <w:basedOn w:val="a"/>
    <w:link w:val="af8"/>
    <w:rsid w:val="00A8652D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styleId="af9">
    <w:name w:val="Hyperlink"/>
    <w:basedOn w:val="a0"/>
    <w:uiPriority w:val="99"/>
    <w:unhideWhenUsed/>
    <w:rsid w:val="00613E3D"/>
    <w:rPr>
      <w:color w:val="0000FF" w:themeColor="hyperlink"/>
      <w:u w:val="single"/>
    </w:rPr>
  </w:style>
  <w:style w:type="paragraph" w:customStyle="1" w:styleId="ConsPlusTitle">
    <w:name w:val="ConsPlusTitle"/>
    <w:rsid w:val="00613E3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3">
    <w:name w:val="Абзац списка2"/>
    <w:basedOn w:val="a"/>
    <w:rsid w:val="00613E3D"/>
    <w:pPr>
      <w:spacing w:after="0"/>
      <w:ind w:left="720" w:firstLine="709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3"/>
    <w:uiPriority w:val="59"/>
    <w:rsid w:val="00613E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"/>
    <w:basedOn w:val="af8"/>
    <w:rsid w:val="002C52AA"/>
    <w:rPr>
      <w:rFonts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ConsPlusCell">
    <w:name w:val="ConsPlusCell"/>
    <w:uiPriority w:val="99"/>
    <w:rsid w:val="002F0328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rf.ru/about/coordination/377/fin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5EEAD-0411-497E-B7B4-B359E766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6045</Words>
  <Characters>34459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40424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pgandel</cp:lastModifiedBy>
  <cp:revision>3</cp:revision>
  <cp:lastPrinted>2016-04-21T12:05:00Z</cp:lastPrinted>
  <dcterms:created xsi:type="dcterms:W3CDTF">2016-06-23T08:09:00Z</dcterms:created>
  <dcterms:modified xsi:type="dcterms:W3CDTF">2016-06-23T08:21:00Z</dcterms:modified>
</cp:coreProperties>
</file>